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/>
        <w:drawing>
          <wp:inline distT="0" distB="0" distL="0" distR="0">
            <wp:extent cx="525145" cy="6477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36830</wp:posOffset>
                </wp:positionV>
                <wp:extent cx="5920105" cy="874395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9480" cy="87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500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A"/>
                                <w:sz w:val="28"/>
                              </w:rPr>
                              <w:t>АДМИНИСТРАЦИЯ</w:t>
                            </w:r>
                          </w:p>
                          <w:p>
                            <w:pPr>
                              <w:pStyle w:val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A"/>
                                <w:sz w:val="28"/>
                              </w:rPr>
                              <w:t>КАСЛИНСКОГО МУНИЦИПАЛЬНОГО РАЙОНА</w:t>
                            </w:r>
                          </w:p>
                          <w:p>
                            <w:pPr>
                              <w:pStyle w:val="1"/>
                              <w:jc w:val="center"/>
                              <w:rPr>
                                <w:b w:val="false"/>
                                <w:b w:val="false"/>
                                <w:sz w:val="28"/>
                              </w:rPr>
                            </w:pPr>
                            <w:r>
                              <w:rPr>
                                <w:b w:val="false"/>
                                <w:color w:val="00000A"/>
                                <w:sz w:val="28"/>
                              </w:rPr>
                              <w:t>Челябинской области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b/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z w:val="40"/>
                              </w:rPr>
                              <w:t>ПОСТАНОВЛЕНИЕ</w:t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1" fillcolor="white" stroked="t" style="position:absolute;margin-left:0.05pt;margin-top:2.9pt;width:466.05pt;height:68.75pt">
                <w10:wrap type="square"/>
                <v:fill o:detectmouseclick="t" type="solid" color2="black"/>
                <v:stroke color="white" weight="45000" joinstyle="round" endcap="flat"/>
                <v:textbox>
                  <w:txbxContent>
                    <w:p>
                      <w:pPr>
                        <w:pStyle w:val="1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A"/>
                          <w:sz w:val="28"/>
                        </w:rPr>
                        <w:t>АДМИНИСТРАЦИЯ</w:t>
                      </w:r>
                    </w:p>
                    <w:p>
                      <w:pPr>
                        <w:pStyle w:val="1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A"/>
                          <w:sz w:val="28"/>
                        </w:rPr>
                        <w:t>КАСЛИНСКОГО МУНИЦИПАЛЬНОГО РАЙОНА</w:t>
                      </w:r>
                    </w:p>
                    <w:p>
                      <w:pPr>
                        <w:pStyle w:val="1"/>
                        <w:jc w:val="center"/>
                        <w:rPr>
                          <w:b w:val="false"/>
                          <w:b w:val="false"/>
                          <w:sz w:val="28"/>
                        </w:rPr>
                      </w:pPr>
                      <w:r>
                        <w:rPr>
                          <w:b w:val="false"/>
                          <w:color w:val="00000A"/>
                          <w:sz w:val="28"/>
                        </w:rPr>
                        <w:t>Челябинской области</w:t>
                      </w:r>
                    </w:p>
                    <w:p>
                      <w:pPr>
                        <w:pStyle w:val="2"/>
                        <w:jc w:val="center"/>
                        <w:rPr>
                          <w:b/>
                          <w:b/>
                          <w:sz w:val="40"/>
                        </w:rPr>
                      </w:pPr>
                      <w:r>
                        <w:rPr>
                          <w:b/>
                          <w:color w:val="00000A"/>
                          <w:sz w:val="40"/>
                        </w:rPr>
                        <w:t>ПОСТАНОВЛЕНИЕ</w:t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33020</wp:posOffset>
                </wp:positionH>
                <wp:positionV relativeFrom="paragraph">
                  <wp:posOffset>158115</wp:posOffset>
                </wp:positionV>
                <wp:extent cx="5871210" cy="13335"/>
                <wp:effectExtent l="0" t="0" r="0" b="0"/>
                <wp:wrapNone/>
                <wp:docPr id="4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870520" cy="1008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6pt,12.1pt" to="464.8pt,12.85pt" ID="Фигура1" stroked="t" style="position:absolute;flip:y">
                <v:stroke color="black" weight="183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85090</wp:posOffset>
                </wp:positionH>
                <wp:positionV relativeFrom="paragraph">
                  <wp:posOffset>122555</wp:posOffset>
                </wp:positionV>
                <wp:extent cx="5956300" cy="6350"/>
                <wp:effectExtent l="0" t="0" r="0" b="0"/>
                <wp:wrapNone/>
                <wp:docPr id="5" name="Изображение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5840" cy="3240"/>
                        </a:xfrm>
                        <a:prstGeom prst="line">
                          <a:avLst/>
                        </a:prstGeom>
                        <a:ln w="255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.7pt,9.65pt" to="475.6pt,9.85pt" ID="Изображение2" stroked="f" style="position:absolute">
                <v:stroke color="#3465a4" weight="255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-67310</wp:posOffset>
                </wp:positionH>
                <wp:positionV relativeFrom="paragraph">
                  <wp:posOffset>53340</wp:posOffset>
                </wp:positionV>
                <wp:extent cx="2825115" cy="558800"/>
                <wp:effectExtent l="0" t="0" r="0" b="0"/>
                <wp:wrapNone/>
                <wp:docPr id="6" name="Изображение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4560" cy="55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6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 xml:space="preserve">от  </w:t>
                            </w:r>
                            <w:r>
                              <w:rPr>
                                <w:color w:val="00000A"/>
                                <w:lang w:val="en-US"/>
                              </w:rPr>
                              <w:t>“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>04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color w:val="00000A"/>
                                <w:lang w:val="en-US"/>
                              </w:rPr>
                              <w:t xml:space="preserve">“ 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>_____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>09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 xml:space="preserve">___ </w:t>
                            </w:r>
                            <w:r>
                              <w:rPr>
                                <w:color w:val="00000A"/>
                              </w:rPr>
                              <w:t>2017  № __</w:t>
                            </w:r>
                            <w:r>
                              <w:rPr>
                                <w:color w:val="00000A"/>
                              </w:rPr>
                              <w:t>576</w:t>
                            </w:r>
                            <w:r>
                              <w:rPr>
                                <w:color w:val="00000A"/>
                              </w:rPr>
                              <w:t xml:space="preserve">_ </w:t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г. Касли</w:t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94680" rIns="94680" tIns="48960" bIns="4896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3" fillcolor="white" stroked="t" style="position:absolute;margin-left:-5.3pt;margin-top:4.2pt;width:222.35pt;height:43.9pt">
                <w10:wrap type="square"/>
                <v:fill o:detectmouseclick="t" type="solid" color2="black"/>
                <v:stroke color="white" weight="6480" joinstyle="round" endcap="flat"/>
                <v:textbox>
                  <w:txbxContent>
                    <w:p>
                      <w:pPr>
                        <w:pStyle w:val="Style26"/>
                        <w:rPr/>
                      </w:pPr>
                      <w:r>
                        <w:rPr>
                          <w:color w:val="00000A"/>
                        </w:rPr>
                        <w:t xml:space="preserve">от  </w:t>
                      </w:r>
                      <w:r>
                        <w:rPr>
                          <w:color w:val="00000A"/>
                          <w:lang w:val="en-US"/>
                        </w:rPr>
                        <w:t>“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 xml:space="preserve">   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>04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 xml:space="preserve">   </w:t>
                      </w:r>
                      <w:r>
                        <w:rPr>
                          <w:color w:val="00000A"/>
                          <w:lang w:val="en-US"/>
                        </w:rPr>
                        <w:t xml:space="preserve">“ 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>_____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>09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 xml:space="preserve">___ </w:t>
                      </w:r>
                      <w:r>
                        <w:rPr>
                          <w:color w:val="00000A"/>
                        </w:rPr>
                        <w:t>2017  № __</w:t>
                      </w:r>
                      <w:r>
                        <w:rPr>
                          <w:color w:val="00000A"/>
                        </w:rPr>
                        <w:t>576</w:t>
                      </w:r>
                      <w:r>
                        <w:rPr>
                          <w:color w:val="00000A"/>
                        </w:rPr>
                        <w:t xml:space="preserve">_ </w:t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г. Касли</w:t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4365" w:hanging="0"/>
        <w:rPr/>
      </w:pPr>
      <w:r>
        <w:rPr>
          <w:sz w:val="24"/>
          <w:szCs w:val="24"/>
        </w:rPr>
        <w:t xml:space="preserve">Об утверждении проекта административного регламента  предоставления муниципальной услуги </w:t>
      </w:r>
      <w:bookmarkStart w:id="0" w:name="__DdeLink__1487_173198338"/>
      <w:bookmarkEnd w:id="0"/>
      <w:r>
        <w:rPr>
          <w:sz w:val="24"/>
          <w:szCs w:val="24"/>
        </w:rPr>
        <w:t>«</w:t>
      </w:r>
      <w:bookmarkStart w:id="1" w:name="__DdeLink__6593_52733304"/>
      <w:r>
        <w:rPr>
          <w:rFonts w:cs="Calibri"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bookmarkEnd w:id="1"/>
      <w:r>
        <w:rPr>
          <w:sz w:val="24"/>
          <w:szCs w:val="24"/>
        </w:rPr>
        <w:t>»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соответствии с Градостроительным кодексом Российской Федерации, Федеральным законом Российской Федерации от 27.07.2010 г. № 210-ФЗ «Об организации предоставления государственных и муниципальных услуг», Федеральным законом Российской Федерации от 06.10.2003 г. № 131-ФЗ «Об общих принципах организации местного самоуправления в Российской Федерации», постановление администрации Каслинского муниципального района от 28.02.2012 №104 «О порядке разработки и утверждения административных  регламентов  предоставления  муниципальных услуг структурными (отраслевыми) органами, подразделениями администрации Каслинского муниципального района», руководствуясь постановлением администрации Каслинского муниципального района 21.03.2017г. № 154 «Об утверждении Положения Отдела архитектуры и градостроительной деятельности администрации Каслинского муниципального района», в целях повышения качества и доступности муниципальных услуг, предоставляемых Отделом архитектуры и градостроительной деятельности администрации Каслинского муниципального района  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ПОСТАНОВЛЯЮ: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8"/>
        <w:jc w:val="both"/>
        <w:outlineLvl w:val="1"/>
        <w:rPr/>
      </w:pPr>
      <w:r>
        <w:rPr>
          <w:sz w:val="24"/>
          <w:szCs w:val="24"/>
        </w:rPr>
        <w:t xml:space="preserve">1. Утвердить проект административного регламента предоставления муниципальной услуги </w:t>
      </w:r>
      <w:r>
        <w:rPr>
          <w:bCs/>
          <w:sz w:val="24"/>
          <w:szCs w:val="24"/>
        </w:rPr>
        <w:t>«</w:t>
      </w:r>
      <w:r>
        <w:rPr>
          <w:rFonts w:cs="Calibri"/>
          <w:bCs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bCs/>
          <w:sz w:val="24"/>
          <w:szCs w:val="24"/>
        </w:rPr>
        <w:t>» на территории Каслинского муниципального района (</w:t>
      </w:r>
      <w:r>
        <w:rPr>
          <w:sz w:val="24"/>
          <w:szCs w:val="24"/>
        </w:rPr>
        <w:t>прилагается)</w:t>
      </w:r>
      <w:r>
        <w:rPr>
          <w:bCs/>
          <w:sz w:val="24"/>
          <w:szCs w:val="24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 Юридическому отделу администрации Каслинского муниципального района (Никифоров Н.В.) провести экспертизу проекта административного регламента предоставления муниципальной услуги </w:t>
      </w:r>
      <w:r>
        <w:rPr>
          <w:bCs/>
          <w:sz w:val="24"/>
          <w:szCs w:val="24"/>
        </w:rPr>
        <w:t>«Принятие решения о подготовке документации по планировке территории» на территории сельских поселений, входящих в состав Каслинского муниципального района</w:t>
      </w:r>
      <w:r>
        <w:rPr>
          <w:sz w:val="24"/>
          <w:szCs w:val="24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 Отделу информационных систем администрации Каслинского муниципального района (Ромалис К.А.) разместить проект административного регламента предоставления муниципальной услуги </w:t>
      </w:r>
      <w:r>
        <w:rPr>
          <w:bCs/>
          <w:sz w:val="24"/>
          <w:szCs w:val="24"/>
        </w:rPr>
        <w:t>«Принятие решения о подготовке документации по планировке территории» на территории сельских поселений, входящих в состав Каслинского муниципального района.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возложить на заместителя главы Каслинского муниципального района Шамардина Н.В.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Глава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Каслинского  муниципального района                                                             И.В. Колышев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4"/>
          <w:szCs w:val="24"/>
        </w:rPr>
        <w:t>СОГЛАСОВАНО: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4"/>
          <w:szCs w:val="24"/>
        </w:rPr>
        <w:t>Заместитель главы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4"/>
          <w:szCs w:val="24"/>
        </w:rPr>
        <w:t>Каслинского муниципального района                                                              Н.В. Шамардин</w:t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Style22"/>
        <w:spacing w:before="0" w:after="0"/>
        <w:ind w:left="0" w:right="0" w:hanging="0"/>
        <w:jc w:val="both"/>
        <w:rPr/>
      </w:pPr>
      <w:r>
        <w:rPr>
          <w:sz w:val="24"/>
          <w:szCs w:val="24"/>
        </w:rPr>
        <w:t xml:space="preserve">Начальник юридического отдела </w:t>
      </w:r>
    </w:p>
    <w:p>
      <w:pPr>
        <w:pStyle w:val="Style22"/>
        <w:spacing w:before="0" w:after="0"/>
        <w:ind w:left="0" w:right="0" w:hanging="0"/>
        <w:jc w:val="both"/>
        <w:rPr/>
      </w:pPr>
      <w:r>
        <w:rPr>
          <w:sz w:val="24"/>
          <w:szCs w:val="24"/>
        </w:rPr>
        <w:t>администрации Каслинского муниципального района                                 Н.В. Никифоров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Начальник управления делами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администрации Каслинского  муниципального района</w:t>
        <w:tab/>
        <w:t xml:space="preserve"> </w:t>
        <w:tab/>
        <w:tab/>
        <w:t xml:space="preserve">       А.В. Шевкунова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Начальник отдела архитектуры и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градостроительной деятельности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администрации Каслинского муниципального района                                    Т.А.Демидова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Направлено:  </w:t>
      </w:r>
      <w:r>
        <w:rPr>
          <w:bCs/>
          <w:color w:val="000000"/>
          <w:sz w:val="24"/>
          <w:szCs w:val="24"/>
        </w:rPr>
        <w:t>в дело – 1, ОАиГД– 1; УД-1.</w:t>
      </w:r>
    </w:p>
    <w:p>
      <w:pPr>
        <w:pStyle w:val="Normal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Подготовил: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Зам. начальника отдела архитектуры и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градостроительной деятельности</w:t>
      </w:r>
    </w:p>
    <w:p>
      <w:pPr>
        <w:sectPr>
          <w:type w:val="nextPage"/>
          <w:pgSz w:w="11906" w:h="16838"/>
          <w:pgMar w:left="1701" w:right="993" w:header="0" w:top="567" w:footer="0" w:bottom="567" w:gutter="0"/>
          <w:pgNumType w:fmt="decimal"/>
          <w:formProt w:val="false"/>
          <w:textDirection w:val="lrTb"/>
          <w:docGrid w:type="default" w:linePitch="381" w:charSpace="4294961151"/>
        </w:sect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администрации Каслинского муниципального района                                      Л.А.Гиганова</w:t>
      </w:r>
    </w:p>
    <w:p>
      <w:pPr>
        <w:pStyle w:val="ConsPlusNormal1"/>
        <w:widowControl/>
        <w:ind w:left="2832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 xml:space="preserve">Утвержден </w:t>
      </w:r>
    </w:p>
    <w:p>
      <w:pPr>
        <w:pStyle w:val="ConsPlusNormal1"/>
        <w:widowControl/>
        <w:ind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 xml:space="preserve">постановлением администрации </w:t>
      </w:r>
    </w:p>
    <w:p>
      <w:pPr>
        <w:pStyle w:val="ConsPlusNormal1"/>
        <w:widowControl/>
        <w:ind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>Каслинского муниципального района</w:t>
      </w:r>
    </w:p>
    <w:p>
      <w:pPr>
        <w:pStyle w:val="Normal"/>
        <w:numPr>
          <w:ilvl w:val="0"/>
          <w:numId w:val="0"/>
        </w:numPr>
        <w:jc w:val="right"/>
        <w:outlineLvl w:val="0"/>
        <w:rPr/>
      </w:pPr>
      <w:bookmarkStart w:id="2" w:name="_GoBack"/>
      <w:bookmarkEnd w:id="2"/>
      <w:r>
        <w:rPr>
          <w:rFonts w:eastAsia="Liberation Serif;Times New Roma" w:cs="Times New Roman;Times"/>
          <w:sz w:val="24"/>
          <w:szCs w:val="24"/>
        </w:rPr>
        <w:t xml:space="preserve">от </w:t>
      </w:r>
      <w:r>
        <w:rPr>
          <w:rFonts w:eastAsia="Liberation Serif;Times New Roma" w:cs="Times New Roman;Times"/>
          <w:sz w:val="24"/>
          <w:szCs w:val="24"/>
        </w:rPr>
        <w:t>08</w:t>
      </w:r>
      <w:r>
        <w:rPr>
          <w:rFonts w:eastAsia="Liberation Serif;Times New Roma" w:cs="Times New Roman;Times"/>
          <w:sz w:val="24"/>
          <w:szCs w:val="24"/>
        </w:rPr>
        <w:t>.0</w:t>
      </w:r>
      <w:r>
        <w:rPr>
          <w:rFonts w:eastAsia="Liberation Serif;Times New Roma" w:cs="Times New Roman;Times"/>
          <w:sz w:val="24"/>
          <w:szCs w:val="24"/>
        </w:rPr>
        <w:t>9</w:t>
      </w:r>
      <w:r>
        <w:rPr>
          <w:rFonts w:eastAsia="Liberation Serif;Times New Roma" w:cs="Times New Roman;Times"/>
          <w:sz w:val="24"/>
          <w:szCs w:val="24"/>
        </w:rPr>
        <w:t xml:space="preserve">.2017 года № </w:t>
      </w:r>
      <w:r>
        <w:rPr>
          <w:rFonts w:eastAsia="Liberation Serif;Times New Roma" w:cs="Times New Roman;Times"/>
          <w:sz w:val="24"/>
          <w:szCs w:val="24"/>
        </w:rPr>
        <w:t>576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ПРОЕКТ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Cell"/>
        <w:ind w:right="-16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АДМИНИСТРАТИВНОГО РЕГЛАМЕНТА</w:t>
      </w:r>
    </w:p>
    <w:p>
      <w:pPr>
        <w:pStyle w:val="ConsPlusNonformat"/>
        <w:ind w:right="-16" w:hanging="0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предоставления муниципальной услуги «</w:t>
      </w:r>
      <w:r>
        <w:rPr>
          <w:rFonts w:cs="Calibri" w:ascii="Times New Roman" w:hAnsi="Times New Roman"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rFonts w:cs="Times New Roman" w:ascii="Times New Roman" w:hAnsi="Times New Roman"/>
          <w:b/>
          <w:bCs/>
          <w:sz w:val="24"/>
          <w:szCs w:val="24"/>
        </w:rPr>
        <w:t>»</w:t>
      </w:r>
    </w:p>
    <w:p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9"/>
      <w:bookmarkStart w:id="4" w:name="P29"/>
      <w:bookmarkEnd w:id="4"/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. Общие положения</w:t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ind w:left="0" w:firstLine="426"/>
        <w:jc w:val="both"/>
        <w:rPr>
          <w:sz w:val="26"/>
          <w:szCs w:val="26"/>
        </w:rPr>
      </w:pPr>
      <w:r>
        <w:rPr>
          <w:sz w:val="24"/>
          <w:szCs w:val="24"/>
        </w:rPr>
        <w:tab/>
        <w:t>1. Предмет регулирования административного регламента.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</w:rPr>
        <w:tab/>
        <w:t xml:space="preserve">Административный регламент предоставления муниципальной услуги </w:t>
      </w:r>
      <w:r>
        <w:rPr>
          <w:bCs/>
          <w:sz w:val="24"/>
          <w:szCs w:val="24"/>
        </w:rPr>
        <w:t>«</w:t>
      </w:r>
      <w:r>
        <w:rPr>
          <w:rFonts w:cs="Calibri"/>
          <w:bCs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bCs/>
          <w:sz w:val="24"/>
          <w:szCs w:val="24"/>
        </w:rPr>
        <w:t>»</w:t>
      </w:r>
      <w:r>
        <w:rPr>
          <w:sz w:val="24"/>
          <w:szCs w:val="24"/>
        </w:rPr>
        <w:t xml:space="preserve"> представляет собой нормативный правовой акт, устанавливающий порядок предоставления муниципальной услуги, стандарт предоставления муниципальной услуги (далее по тексту – административный регламент).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2. Целью разработки настоящего Регламента является повышение качества предоставления муниципальной услуги, в том числе: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1) определение должностных лиц, ответственных за выполнение отдельных административных процедур при предоставлении муниципальной услуги;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2) упорядочение административных процедур;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3) устранение избыточных административных процедур;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4) сокращение срока предоставления муниципальной услуги, а также сроков исполнения отдельных административных процедур в процессе предоставления  муниципальной услуги.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3. Основанием для разработки настоящего Регламента являются: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1) Федеральный закон от 27 июля 2010 года № 210-ФЗ «Об организации предоставления государственных и муниципальных услуг»;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2</w:t>
      </w:r>
      <w:r>
        <w:rPr>
          <w:rFonts w:cs="Calibri"/>
          <w:b w:val="false"/>
          <w:bCs w:val="false"/>
          <w:sz w:val="24"/>
          <w:szCs w:val="24"/>
          <w:lang w:val="ru-RU" w:eastAsia="ru-RU"/>
        </w:rPr>
        <w:t>) Постановление Правительства Российской Федерации от 09.06.2006 № 363 «Об информационном обеспечении градостроительной деятельности»;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3) Устав Каслинского муниципального района;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4) Постановление администрации Каслинского муниципального района от 21.03.2017г. № 154 «Об утверждении Положения Отдела архитектуры и градостроительной деятельности администрации Каслинского муниципального района»;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 xml:space="preserve">5) постановление администрации Каслинского муниципального района </w:t>
      </w:r>
      <w:r>
        <w:rPr>
          <w:bCs/>
          <w:sz w:val="24"/>
          <w:szCs w:val="24"/>
        </w:rPr>
        <w:t>от 28.02. 2012 г. №104 «О Порядке разработки и утверждения административных регламентов предоставления муниципальных услуг структурными (отраслевыми) органами, подразделениями администрации Каслинского муниципального района»</w:t>
      </w:r>
      <w:r>
        <w:rPr>
          <w:b/>
          <w:bCs/>
          <w:sz w:val="24"/>
          <w:szCs w:val="24"/>
          <w:lang w:val="en-US"/>
        </w:rPr>
        <w:t>;</w:t>
      </w:r>
    </w:p>
    <w:p>
      <w:pPr>
        <w:pStyle w:val="Normal"/>
        <w:jc w:val="both"/>
        <w:rPr/>
      </w:pPr>
      <w:r>
        <w:rPr>
          <w:b/>
          <w:bCs/>
          <w:sz w:val="24"/>
          <w:szCs w:val="24"/>
          <w:lang w:val="en-US"/>
        </w:rPr>
        <w:tab/>
        <w:t>6</w:t>
      </w:r>
      <w:r>
        <w:rPr>
          <w:rFonts w:cs="Calibri"/>
          <w:b w:val="false"/>
          <w:bCs w:val="false"/>
          <w:sz w:val="24"/>
          <w:szCs w:val="24"/>
          <w:lang w:val="ru-RU" w:eastAsia="ru-RU"/>
        </w:rPr>
        <w:t>) Приказом Министерства регионального развития Российской Федерации от 30.08.2007 № 85 «Об утверждении документов по ведению информационной системы обеспечения  градостроительной деятельности»;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 xml:space="preserve">4. Регламент размещается на официальном сайте Администрации:http://www. </w:t>
      </w:r>
      <w:r>
        <w:rPr>
          <w:sz w:val="24"/>
          <w:szCs w:val="24"/>
          <w:lang w:val="en-US"/>
        </w:rPr>
        <w:t>kasli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org</w:t>
      </w:r>
      <w:r>
        <w:rPr>
          <w:sz w:val="24"/>
          <w:szCs w:val="24"/>
        </w:rPr>
        <w:t>, в государственной информационной системе www.gosuslugi.ru (далее - федеральный портал).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5. Заявители на получение муниципальной услуги:</w:t>
      </w:r>
    </w:p>
    <w:p>
      <w:pPr>
        <w:pStyle w:val="Normal"/>
        <w:jc w:val="both"/>
        <w:rPr/>
      </w:pPr>
      <w:r>
        <w:rPr>
          <w:rFonts w:cs="Calibri"/>
          <w:sz w:val="24"/>
          <w:szCs w:val="24"/>
        </w:rPr>
        <w:tab/>
        <w:t xml:space="preserve">- </w:t>
      </w:r>
      <w:r>
        <w:rPr>
          <w:rFonts w:eastAsia="Calibri" w:cs="Calibri"/>
          <w:sz w:val="24"/>
          <w:szCs w:val="24"/>
        </w:rPr>
        <w:t>органы государственной власти или органы местного самоуправления, соответственно принявшие, утвердившие, выдавшие документы, содержащиеся в которых сведения подлежат в соответствии с Градостроительным Кодексом размещению в информационных системах обеспечения градостроительной деятельности, в течение семи дней со дня принятия, утверждения, выдачи указанных документов направляют соответствующие копии в орган местного самоуправления муниципального района, применительно к территориям которого принимаются, утверждаются, выдаются указанные документы.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cs="Calibri"/>
          <w:sz w:val="24"/>
          <w:szCs w:val="24"/>
        </w:rPr>
        <w:tab/>
        <w:t>- физические или юридические лица, в случае осуществления строительства и реконструкции объектов капитального строительства, в течение 10 дней со дня получения разрешения на строительство.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при предоставлении муниципальной услуги (далее - представители заявителя).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Стандарт предоставления муниципальной услуги</w:t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426"/>
        <w:jc w:val="both"/>
        <w:rPr/>
      </w:pPr>
      <w:r>
        <w:rPr>
          <w:sz w:val="24"/>
          <w:szCs w:val="24"/>
        </w:rPr>
        <w:tab/>
        <w:t xml:space="preserve">6. Наименование муниципальной услуги - </w:t>
      </w:r>
      <w:r>
        <w:rPr>
          <w:rFonts w:cs="Calibri"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sz w:val="24"/>
          <w:szCs w:val="24"/>
        </w:rPr>
        <w:t>.</w:t>
      </w:r>
    </w:p>
    <w:p>
      <w:pPr>
        <w:pStyle w:val="Normal"/>
        <w:widowControl/>
        <w:bidi w:val="0"/>
        <w:ind w:left="0" w:right="0" w:firstLine="454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7. Предоставление муниципальной услуги осуществляется Администрацией.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Место нахождения Администрации и ее почтовый адрес: 456830, Челябинская область, Каслинский район, город Касли, ул.Ленина, д.55 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 xml:space="preserve">Адрес электронной почты Администрации: </w:t>
      </w:r>
      <w:r>
        <w:rPr>
          <w:rStyle w:val="Contactvaluetext"/>
          <w:sz w:val="24"/>
          <w:szCs w:val="24"/>
          <w:u w:val="single"/>
          <w:lang w:val="en-US"/>
        </w:rPr>
        <w:t>Trol</w:t>
      </w:r>
      <w:r>
        <w:rPr>
          <w:rStyle w:val="Contactvaluetext"/>
          <w:sz w:val="24"/>
          <w:szCs w:val="24"/>
          <w:u w:val="single"/>
        </w:rPr>
        <w:t>99@mail.ru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Адрес официального сайта Администрации: </w:t>
      </w:r>
      <w:r>
        <w:rPr>
          <w:sz w:val="24"/>
          <w:szCs w:val="24"/>
          <w:u w:val="single"/>
        </w:rPr>
        <w:t xml:space="preserve">http://www. </w:t>
      </w:r>
      <w:r>
        <w:rPr>
          <w:sz w:val="24"/>
          <w:szCs w:val="24"/>
          <w:u w:val="single"/>
          <w:lang w:val="en-US"/>
        </w:rPr>
        <w:t>kasli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  <w:lang w:val="en-US"/>
        </w:rPr>
        <w:t>org</w:t>
      </w:r>
    </w:p>
    <w:p>
      <w:pPr>
        <w:pStyle w:val="Normal"/>
        <w:widowControl/>
        <w:bidi w:val="0"/>
        <w:ind w:left="0" w:right="0" w:firstLine="454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8. Непосредственное предоставление муниципальной услуги обеспечивается Отделом архитектуры и градостроительной деятельности (далее – ОАиГД) (адрес:456830, Челябинская область, г.Касли, ул.Ленина, д.55, телефон 8-35149 2-14-64) адрес электронной почты </w:t>
      </w:r>
      <w:r>
        <w:rPr>
          <w:sz w:val="24"/>
          <w:szCs w:val="24"/>
          <w:lang w:val="en-US"/>
        </w:rPr>
        <w:t>OAiGD</w:t>
      </w:r>
      <w:r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>
      <w:pPr>
        <w:pStyle w:val="Normal"/>
        <w:widowControl/>
        <w:bidi w:val="0"/>
        <w:ind w:left="0" w:right="0" w:firstLine="454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9. В предоставлении муниципальной услуги участвуют: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1) Управление   Федеральной   службы   государственной   регистрации,  кадастра и картографии по Челябинской области (далее - Управление Росреестра по Челябинской области).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Место нахождения и почтовый адрес Управления Росреестра по Челябинской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области: 454048, город Челябинск, улица Елькина, дом 85;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Официальный сайт: www.to74.rosreestr.ru;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Телефон: 8 (351) 237-67-45; факс: 8 (351) 260-34-40; адрес электронной почты:74_upr@rosreestr.ru;</w:t>
      </w:r>
    </w:p>
    <w:p>
      <w:pPr>
        <w:pStyle w:val="Normal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>2) многофункциональный центр предоставления государственных и  муниципальных услуг (далее - многофункциональный центр) при наличии соглашений о взаимодействии, заключенных между многофункциональным центром и Администрацией.</w:t>
      </w:r>
    </w:p>
    <w:p>
      <w:pPr>
        <w:pStyle w:val="Normal"/>
        <w:ind w:firstLine="426"/>
        <w:jc w:val="both"/>
        <w:rPr/>
      </w:pPr>
      <w:r>
        <w:rPr>
          <w:color w:val="000000"/>
          <w:sz w:val="24"/>
          <w:szCs w:val="24"/>
          <w:lang w:val="en-US"/>
        </w:rPr>
        <w:tab/>
        <w:t xml:space="preserve">Место нахождения и почтовый адрес 456835, Челябинская область, Каслинский район, город Касли, ул.Лобашова, д.137, пом.1; официальный сайт: </w:t>
      </w:r>
      <w:hyperlink r:id="rId3">
        <w:r>
          <w:rPr>
            <w:rStyle w:val="Style16"/>
            <w:color w:val="000000"/>
            <w:sz w:val="24"/>
            <w:szCs w:val="24"/>
            <w:lang w:val="en-US"/>
          </w:rPr>
          <w:t>www.mfc-74.ru</w:t>
        </w:r>
      </w:hyperlink>
      <w:r>
        <w:rPr>
          <w:color w:val="000000"/>
          <w:sz w:val="24"/>
          <w:szCs w:val="24"/>
          <w:lang w:val="en-US"/>
        </w:rPr>
        <w:t>; телефон: 8(35149) 5-54-05; адрес электронной почты kasli@mfc-chelobl.ru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</w:rPr>
        <w:tab/>
        <w:t>10. При предоставлении муниципальной услуги ОАиГД администрации Каслинского муниципального района взаимодействует с органами власти и организациями в порядке, предусмотренном законодательством Российской Федерации.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11. 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27.07.2010г. № 210-ФЗ "Об организации предоставления государственных и муниципальных услуг".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12. Специалист ОАиГД администрации Каслинского муниципального района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</w:t>
      </w:r>
      <w:r>
        <w:rPr>
          <w:rFonts w:cs="Times New Roman" w:ascii="Times New Roman" w:hAnsi="Times New Roman"/>
          <w:sz w:val="24"/>
          <w:szCs w:val="24"/>
          <w:lang w:eastAsia="en-US"/>
        </w:rPr>
        <w:t xml:space="preserve"> и получения документов и информации, предоставляемых в результате предоставления такой услуги, включенной в перечень услуг</w:t>
      </w:r>
      <w:r>
        <w:rPr>
          <w:rFonts w:cs="Times New Roman" w:ascii="Times New Roman" w:hAnsi="Times New Roman"/>
          <w:sz w:val="24"/>
          <w:szCs w:val="24"/>
        </w:rPr>
        <w:t xml:space="preserve">, которые являются необходимыми и обязательными для предоставления муниципальных услуг, утвержденный </w:t>
      </w:r>
      <w:r>
        <w:rPr>
          <w:rFonts w:cs="Times New Roman" w:ascii="Times New Roman" w:hAnsi="Times New Roman"/>
          <w:sz w:val="24"/>
          <w:szCs w:val="24"/>
          <w:lang w:eastAsia="en-US"/>
        </w:rPr>
        <w:t xml:space="preserve">нормативным правовым актом представительного органа местного самоуправления </w:t>
      </w:r>
      <w:r>
        <w:rPr>
          <w:rFonts w:cs="Times New Roman" w:ascii="Times New Roman" w:hAnsi="Times New Roman"/>
          <w:sz w:val="24"/>
          <w:szCs w:val="24"/>
        </w:rPr>
        <w:t xml:space="preserve">в соответствии  с  </w:t>
      </w:r>
      <w:hyperlink r:id="rId4">
        <w:r>
          <w:rPr>
            <w:rStyle w:val="Style16"/>
            <w:rFonts w:cs="Times New Roman" w:ascii="Times New Roman" w:hAnsi="Times New Roman"/>
            <w:sz w:val="24"/>
            <w:szCs w:val="24"/>
          </w:rPr>
          <w:t>пунктом  3  части  1  статьи  9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 Федерального закона от 27.07.2010г. № 210-ФЗ "Об организации предоставления государственных и муниципальных услуг".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13. Результат предоставления муниципальной услуги.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1"/>
        <w:rPr>
          <w:sz w:val="24"/>
          <w:szCs w:val="24"/>
        </w:rPr>
      </w:pPr>
      <w:r>
        <w:rPr>
          <w:spacing w:val="-2"/>
          <w:sz w:val="24"/>
          <w:szCs w:val="24"/>
        </w:rPr>
        <w:tab/>
        <w:t xml:space="preserve">Результатом предоставления </w:t>
      </w:r>
      <w:r>
        <w:rPr>
          <w:sz w:val="24"/>
          <w:szCs w:val="24"/>
        </w:rPr>
        <w:t>муниципальной</w:t>
      </w:r>
      <w:r>
        <w:rPr>
          <w:spacing w:val="-2"/>
          <w:sz w:val="24"/>
          <w:szCs w:val="24"/>
        </w:rPr>
        <w:t xml:space="preserve"> услуги является: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0"/>
        <w:rPr/>
      </w:pPr>
      <w:r>
        <w:rPr>
          <w:spacing w:val="-1"/>
          <w:sz w:val="24"/>
          <w:szCs w:val="24"/>
        </w:rPr>
        <w:tab/>
      </w:r>
    </w:p>
    <w:p>
      <w:pPr>
        <w:pStyle w:val="Normal"/>
        <w:numPr>
          <w:ilvl w:val="0"/>
          <w:numId w:val="0"/>
        </w:numPr>
        <w:ind w:firstLine="426"/>
        <w:jc w:val="both"/>
        <w:outlineLvl w:val="0"/>
        <w:rPr/>
      </w:pPr>
      <w:r>
        <w:rPr>
          <w:rFonts w:eastAsia="Times New Roman" w:cs="Calibri"/>
          <w:spacing w:val="-1"/>
          <w:sz w:val="24"/>
          <w:szCs w:val="24"/>
          <w:lang w:eastAsia="ru-RU"/>
        </w:rPr>
        <w:t xml:space="preserve">     </w:t>
      </w:r>
      <w:r>
        <w:rPr>
          <w:rFonts w:eastAsia="Times New Roman" w:cs="Calibri"/>
          <w:spacing w:val="-1"/>
          <w:sz w:val="24"/>
          <w:szCs w:val="24"/>
          <w:lang w:eastAsia="ru-RU"/>
        </w:rPr>
        <w:t>- размещение материалов в ИСОГД;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0"/>
        <w:rPr/>
      </w:pPr>
      <w:r>
        <w:rPr>
          <w:rFonts w:eastAsia="Times New Roman" w:cs="Calibri"/>
          <w:spacing w:val="-3"/>
          <w:sz w:val="24"/>
          <w:szCs w:val="24"/>
          <w:lang w:eastAsia="ru-RU"/>
        </w:rPr>
        <w:tab/>
        <w:t xml:space="preserve">- перечень документов, получаемых заявителем, не установлен. </w:t>
      </w:r>
    </w:p>
    <w:p>
      <w:pPr>
        <w:pStyle w:val="Normal"/>
        <w:ind w:firstLine="426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ab/>
        <w:t>14. Срок предоставления муниципальной услуги.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1"/>
        <w:rPr/>
      </w:pPr>
      <w:r>
        <w:rPr>
          <w:sz w:val="24"/>
          <w:szCs w:val="24"/>
        </w:rPr>
        <w:tab/>
      </w:r>
      <w:r>
        <w:rPr>
          <w:rFonts w:cs="Calibri"/>
          <w:sz w:val="24"/>
          <w:szCs w:val="24"/>
        </w:rPr>
        <w:t>Общий срок размещения материалов в информационной системе градостроительной деятельности, представленных</w:t>
      </w:r>
      <w:r>
        <w:rPr>
          <w:rFonts w:eastAsia="Calibri" w:cs="Calibri"/>
          <w:sz w:val="24"/>
          <w:szCs w:val="24"/>
        </w:rPr>
        <w:t xml:space="preserve"> органами государственной власти или органами местного самоуправления,</w:t>
      </w:r>
      <w:r>
        <w:rPr>
          <w:rFonts w:cs="Calibri"/>
          <w:sz w:val="24"/>
          <w:szCs w:val="24"/>
        </w:rPr>
        <w:t xml:space="preserve"> в течение</w:t>
      </w:r>
      <w:r>
        <w:rPr>
          <w:rFonts w:eastAsia="Calibri" w:cs="Calibri"/>
          <w:sz w:val="24"/>
          <w:szCs w:val="24"/>
        </w:rPr>
        <w:t xml:space="preserve"> 14 дней со дня получения соответствующих копий.</w:t>
      </w:r>
    </w:p>
    <w:p>
      <w:pPr>
        <w:pStyle w:val="ConsPlusNormal1"/>
        <w:ind w:firstLine="540"/>
        <w:jc w:val="both"/>
        <w:rPr>
          <w:rFonts w:ascii="Times New Roman" w:hAnsi="Times New Roman"/>
        </w:rPr>
      </w:pPr>
      <w:r>
        <w:rPr>
          <w:rFonts w:cs="Calibri" w:ascii="Times New Roman" w:hAnsi="Times New Roman"/>
          <w:sz w:val="24"/>
          <w:szCs w:val="24"/>
        </w:rPr>
        <w:t>Общий срок размещения материалов в информационной системе градостроительной деятельности , представленных</w:t>
      </w:r>
      <w:r>
        <w:rPr>
          <w:rFonts w:eastAsia="Calibri" w:cs="Calibri" w:ascii="Times New Roman" w:hAnsi="Times New Roman"/>
          <w:sz w:val="24"/>
          <w:szCs w:val="24"/>
        </w:rPr>
        <w:t xml:space="preserve"> физическими и юридическими лицами,</w:t>
      </w:r>
      <w:r>
        <w:rPr>
          <w:rFonts w:cs="Calibri" w:ascii="Times New Roman" w:hAnsi="Times New Roman"/>
          <w:sz w:val="24"/>
          <w:szCs w:val="24"/>
        </w:rPr>
        <w:t xml:space="preserve"> не установлен.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1"/>
        <w:rPr>
          <w:rFonts w:ascii="Times New Roman" w:hAnsi="Times New Roman"/>
        </w:rPr>
      </w:pPr>
      <w:r>
        <w:rPr>
          <w:rFonts w:cs="Calibri"/>
          <w:sz w:val="24"/>
          <w:szCs w:val="24"/>
        </w:rPr>
        <w:t>В случае представления заявителем документов, указанных в п. 16 настоящего регламента, через многофункциональный центр срок принятия решения исчисляется со дня передачи многофункциональным центром таких документов в администрацию Каслинского муниципального района.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15. Правовые основания для предоставления муниципальной услуги: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1) Федеральный закон от 06.10.2003г. № 131-ФЗ «Об общих принципах организации местного самоуправления в Российской Федерации»;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2) Федеральный закон от 27.07.2010 № 210-ФЗ «Об организации предоставления государственных и муниципальных услуг»;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 xml:space="preserve">3) </w:t>
      </w:r>
      <w:r>
        <w:rPr>
          <w:rFonts w:cs="Calibri"/>
          <w:sz w:val="24"/>
          <w:szCs w:val="24"/>
          <w:shd w:fill="FFFFFF" w:val="clear"/>
          <w:lang w:eastAsia="ru-RU"/>
        </w:rPr>
        <w:t>Постановление Правительства Российской Федерации от 09.06.2006 № 363 «Об информационном обеспечении градостроительной деятельности»;</w:t>
      </w:r>
    </w:p>
    <w:p>
      <w:pPr>
        <w:pStyle w:val="Normal"/>
        <w:jc w:val="both"/>
        <w:rPr/>
      </w:pPr>
      <w:r>
        <w:rPr>
          <w:rFonts w:cs="Times New Roman"/>
          <w:spacing w:val="-1"/>
          <w:sz w:val="24"/>
          <w:szCs w:val="24"/>
          <w:shd w:fill="FFFFFF" w:val="clear"/>
          <w:lang w:val="ru-RU" w:eastAsia="ru-RU"/>
        </w:rPr>
        <w:tab/>
        <w:t>4</w:t>
      </w:r>
      <w:r>
        <w:rPr>
          <w:rFonts w:cs="Times New Roman"/>
          <w:spacing w:val="-1"/>
          <w:sz w:val="24"/>
          <w:szCs w:val="24"/>
          <w:shd w:fill="FFFFFF" w:val="clear"/>
          <w:lang w:val="en-US" w:eastAsia="ru-RU"/>
        </w:rPr>
        <w:t xml:space="preserve">)  </w:t>
      </w:r>
      <w:r>
        <w:rPr>
          <w:rFonts w:cs="Calibri"/>
          <w:spacing w:val="-1"/>
          <w:sz w:val="24"/>
          <w:szCs w:val="24"/>
          <w:shd w:fill="FFFFFF" w:val="clear"/>
          <w:lang w:val="ru-RU" w:eastAsia="ru-RU"/>
        </w:rPr>
        <w:t>Постановлением Правительства Российской Федерации от 30.04.2014 № 403 "Об исчерпывающем перечне процедур в сфере жилищного строительства";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>5) Устав Каслинского муниципального района;</w:t>
      </w:r>
    </w:p>
    <w:p>
      <w:pPr>
        <w:pStyle w:val="Normal"/>
        <w:jc w:val="both"/>
        <w:rPr/>
      </w:pPr>
      <w:r>
        <w:rPr>
          <w:sz w:val="24"/>
          <w:szCs w:val="24"/>
        </w:rPr>
        <w:tab/>
      </w:r>
      <w:r>
        <w:rPr>
          <w:rFonts w:cs="Times New Roman"/>
          <w:spacing w:val="-1"/>
          <w:sz w:val="24"/>
          <w:szCs w:val="24"/>
        </w:rPr>
        <w:t>6) Постановление администрации Каслинского муниципального района от 21.03.2017г. № 154 «Об утверждении Положения Отдела архитектуры и градостроительной деятельности администрации Каслинского муниципального района»;</w:t>
      </w:r>
    </w:p>
    <w:p>
      <w:pPr>
        <w:pStyle w:val="Normal"/>
        <w:ind w:firstLine="426"/>
        <w:jc w:val="both"/>
        <w:rPr/>
      </w:pPr>
      <w:r>
        <w:rPr>
          <w:rFonts w:cs="Times New Roman"/>
          <w:spacing w:val="-1"/>
          <w:sz w:val="24"/>
          <w:szCs w:val="24"/>
          <w:lang w:val="ru-RU"/>
        </w:rPr>
        <w:tab/>
      </w:r>
      <w:r>
        <w:rPr>
          <w:rFonts w:cs="Calibri"/>
          <w:spacing w:val="-1"/>
          <w:sz w:val="24"/>
          <w:szCs w:val="24"/>
          <w:lang w:val="ru-RU"/>
        </w:rPr>
        <w:t xml:space="preserve">7) </w:t>
      </w:r>
      <w:r>
        <w:rPr>
          <w:rFonts w:cs="Calibri"/>
          <w:spacing w:val="-1"/>
          <w:sz w:val="24"/>
          <w:szCs w:val="24"/>
          <w:lang w:val="ru-RU" w:eastAsia="ru-RU"/>
        </w:rPr>
        <w:t>нормативными актами субъекта Российской Федерации, муниципального образования, регламентирующими создание и ведение информационной системы обеспечения градостроительной деятельности.</w:t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4"/>
          <w:szCs w:val="24"/>
        </w:rPr>
        <w:tab/>
        <w:t>16. Исчерпывающий перечень документов, необходимых для предоставления муниципальной услуги.</w:t>
      </w:r>
    </w:p>
    <w:p>
      <w:pPr>
        <w:pStyle w:val="Normal"/>
        <w:tabs>
          <w:tab w:val="left" w:pos="720" w:leader="none"/>
        </w:tabs>
        <w:ind w:firstLine="426"/>
        <w:jc w:val="both"/>
        <w:rPr/>
      </w:pPr>
      <w:r>
        <w:rPr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Заявитель (представитель) – физическое или юридическое лицо, предоставляет на имя главы Каслинского муниципального района </w:t>
      </w:r>
      <w:hyperlink r:id="rId5">
        <w:r>
          <w:rPr>
            <w:rStyle w:val="Style16"/>
            <w:rFonts w:cs="Calibri"/>
            <w:sz w:val="24"/>
            <w:szCs w:val="24"/>
          </w:rPr>
          <w:t>заявление</w:t>
        </w:r>
      </w:hyperlink>
      <w:r>
        <w:rPr>
          <w:rFonts w:cs="Calibri"/>
          <w:sz w:val="24"/>
          <w:szCs w:val="24"/>
        </w:rPr>
        <w:t xml:space="preserve"> о передаче материалов (приложение № 1 к административному регламенту).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К заявлению прилагаются следующие документы: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>- Сведения о площади, о высоте и количестве этажей планируемого объекта капитального строительства;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Сведения о сетях инженерно-технического обеспечения;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Результаты инженерных изысканий;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Разделы 2, 8-10 проектной документации, раздел проектной документации «Перечень мероприятий по обеспечению соблюдения требований энергетической эффективности и требований оснащенности зданий, строений, сооружений приборами учета используемых энергетических ресурсов» (кроме объектов индивидуального жилищного строительства);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>- Схема планировочной организации земельного участка (для объектов индивидуального жилищного строительства).</w:t>
      </w:r>
    </w:p>
    <w:p>
      <w:pPr>
        <w:pStyle w:val="Normal"/>
        <w:tabs>
          <w:tab w:val="left" w:pos="720" w:leader="none"/>
        </w:tabs>
        <w:ind w:firstLine="426"/>
        <w:jc w:val="both"/>
        <w:rPr/>
      </w:pPr>
      <w:r>
        <w:rPr>
          <w:rFonts w:cs="Calibri"/>
          <w:sz w:val="24"/>
          <w:szCs w:val="24"/>
        </w:rPr>
        <w:t>К заявлению прилагаются копии направляемых документов.</w:t>
      </w:r>
    </w:p>
    <w:p>
      <w:pPr>
        <w:pStyle w:val="ConsPlusNormal1"/>
        <w:ind w:firstLine="426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ab/>
        <w:t xml:space="preserve">17. </w:t>
      </w:r>
      <w:r>
        <w:rPr>
          <w:rFonts w:cs="Times New Roman" w:ascii="Times New Roman" w:hAnsi="Times New Roman"/>
          <w:sz w:val="24"/>
          <w:szCs w:val="24"/>
        </w:rPr>
        <w:t>Основания для отказа в приеме документов, необходимых для предоставления муниципальной услуги: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- не установлены.</w:t>
      </w:r>
    </w:p>
    <w:p>
      <w:pPr>
        <w:pStyle w:val="Normal"/>
        <w:ind w:firstLine="426"/>
        <w:jc w:val="both"/>
        <w:rPr>
          <w:sz w:val="24"/>
          <w:szCs w:val="24"/>
          <w:highlight w:val="yellow"/>
        </w:rPr>
      </w:pPr>
      <w:r>
        <w:rPr>
          <w:spacing w:val="-1"/>
          <w:sz w:val="24"/>
          <w:szCs w:val="24"/>
        </w:rPr>
        <w:tab/>
        <w:t xml:space="preserve">18. </w:t>
      </w:r>
      <w:r>
        <w:rPr>
          <w:sz w:val="24"/>
          <w:szCs w:val="24"/>
        </w:rPr>
        <w:t>Основания для отказа в предоставлении муниципальной услуги.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</w:rPr>
        <w:tab/>
      </w:r>
      <w:r>
        <w:rPr>
          <w:rFonts w:cs="Times New Roman"/>
          <w:spacing w:val="-1"/>
          <w:sz w:val="24"/>
          <w:szCs w:val="24"/>
        </w:rPr>
        <w:t>- не установлены.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19.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Услуги, необходимые и обязательные для предоставления муниципальной услуги, не установлены.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20. Порядок, размер и основания взимания платы государственной пошлины или иной платы, взимаемой за предоставление муниципальной услуги.</w:t>
      </w:r>
    </w:p>
    <w:p>
      <w:pPr>
        <w:pStyle w:val="Normal"/>
        <w:numPr>
          <w:ilvl w:val="0"/>
          <w:numId w:val="0"/>
        </w:numPr>
        <w:spacing w:lineRule="atLeast" w:line="240"/>
        <w:ind w:firstLine="426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Муниципальная услуга предоставляется без взимания государственной пошлины или иной платы.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21.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Услуги, необходимые и обязательные для предоставления муниципальной услуги, не установлены.</w:t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4"/>
          <w:szCs w:val="24"/>
        </w:rPr>
        <w:tab/>
        <w:t>22.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такой услуги не должен превышать 15 минут.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23. Срок и порядок регистрации запроса заявителя о предоставлении муниципальной услуги.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Прием и регистрацию заявления осуществляет специалист ОАиГД– ответственный за прием документов, не позднее одного рабочего дня, следующим за днем получения такого заявления через МФЦ, почтовым отправлением, либо в день его предоставления лично заявителем или направленному в электронной форме.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24. Требования к помещениям, в которых предоставляется муниципальная услуга.</w:t>
      </w:r>
    </w:p>
    <w:p>
      <w:pPr>
        <w:pStyle w:val="Normal"/>
        <w:ind w:right="-16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>
      <w:pPr>
        <w:pStyle w:val="ConsPlusNormal1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 xml:space="preserve">Помещения должны соответствовать санитарно-эпидемиологическим </w:t>
      </w:r>
      <w:hyperlink r:id="rId6">
        <w:r>
          <w:rPr>
            <w:rStyle w:val="Style16"/>
            <w:rFonts w:cs="Times New Roman" w:ascii="Times New Roman" w:hAnsi="Times New Roman"/>
            <w:color w:val="000000"/>
            <w:sz w:val="24"/>
            <w:szCs w:val="24"/>
            <w:u w:val="none"/>
          </w:rPr>
          <w:t>правилам и нормативам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«Гигиенические требования к персональным электронно-вычислительным машинам и организации работы. СанПиН 2.2.2/2.4.1340-03» и быть оборудованы средствами пожаротушения.</w:t>
      </w:r>
    </w:p>
    <w:p>
      <w:pPr>
        <w:pStyle w:val="ConsPlusNormal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Вход и выход из помещений оборудуются соответствующими указателями.</w:t>
      </w:r>
    </w:p>
    <w:p>
      <w:pPr>
        <w:pStyle w:val="ConsPlusNormal1"/>
        <w:ind w:firstLine="567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Вход оборудуется информационной табличкой (вывеской), содержащей информацию о наименовании, месте нахождения и режиме работы.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25. Требования к местам ожидания.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Места ожидания должны соответствовать комфортным условиям для заявителей и оптимальным условиям работы специалистов администрации.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Места ожидания должны быть оборудованы стульями, кресельными секциями, скамьями.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26. Требования к местам приема заявителей.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Прием заявителей осуществляется в специально выделенных для этих целей помещениях.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Каждое рабочее место специалиста администрации 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 организации рабочих мест должна быть предусмотрена возможность свободного входа и выхода специалиста  администрации  из помещения при необходимости.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27. Требования к информационным стендам.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 помещениях уполномоченного отдела,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На информационных стендах, официальном сайте администрации Каслинского муниципального района размещаются следующие информационные материалы: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текст настоящего административного регламента;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информация о порядке исполнения муниципальной услуги;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перечень документов, необходимых для предоставления муниципальной услуги;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формы и образцы документов для заполнения.</w:t>
      </w:r>
    </w:p>
    <w:p>
      <w:pPr>
        <w:pStyle w:val="ConsPlusNonformat"/>
        <w:ind w:right="-1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сведения о месте нахождения и графике работы администрации муниципального образования и МФЦ;</w:t>
      </w:r>
    </w:p>
    <w:p>
      <w:pPr>
        <w:pStyle w:val="Normal"/>
        <w:widowControl w:val="false"/>
        <w:ind w:right="-16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справочные телефоны;</w:t>
      </w:r>
    </w:p>
    <w:p>
      <w:pPr>
        <w:pStyle w:val="Normal"/>
        <w:widowControl w:val="false"/>
        <w:ind w:right="-16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адреса электронной почты и адреса Интернет-сайтов;</w:t>
      </w:r>
    </w:p>
    <w:p>
      <w:pPr>
        <w:pStyle w:val="Normal"/>
        <w:widowControl w:val="false"/>
        <w:ind w:right="-16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информация о месте личного приема, а также об установленных для личного приема днях и часах.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 изменении информации по исполнению муниципальной услуги осуществляется ее обновление.</w:t>
      </w:r>
    </w:p>
    <w:p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«Единый портал государственных и муниципальных услуг (функций)» (www.gosuslugi.ru), а также на официальном сайте администрации Каслинского муниципального района 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http://www. </w:t>
      </w:r>
      <w:r>
        <w:rPr>
          <w:rFonts w:cs="Times New Roman" w:ascii="Times New Roman" w:hAnsi="Times New Roman"/>
          <w:sz w:val="24"/>
          <w:szCs w:val="24"/>
          <w:u w:val="single"/>
          <w:lang w:val="en-US"/>
        </w:rPr>
        <w:t>kasli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en-US"/>
        </w:rPr>
        <w:t>org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>
      <w:pPr>
        <w:pStyle w:val="ConsPlusNormal1"/>
        <w:ind w:firstLine="708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28. Требования к обеспечению доступности предоставления муниципальной услуги для инвалидов.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условий доступности для инвалидов муниципальной услуги должно быть обеспечено: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беспрепятственный вход инвалидов в помещение и выход из него;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допуск сурдопереводчика и тифлосурдопереводчика;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 при необходимости услуги по месту жительства инвалида или в дистанционном режиме;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29. Показатели доступности и качества муниципальной услуги.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 целью оценки доступности и качества муниципальных услуг используются следующие индикаторы и показатели: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возможность сдать заявление по предварительной телефонной записи;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возможность получения информации о ходе предоставления муниципальной услуги непосредственно от должностного лица уполномоченного отдела при приеме заявителя, посредством электронной почты, телефонной и почтовой связи;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возможность получения информации о процедуре предоставления муниципальной услуги на официальном сайте администрации Каслинского муниципального района, на информационных стендах, с использованием справочных телефонов и электронного информирования, непосредственно в уполномоченном органе;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отсутствие обоснованных жалоб заявителей.</w:t>
      </w:r>
    </w:p>
    <w:p>
      <w:pPr>
        <w:pStyle w:val="Normal"/>
        <w:ind w:firstLine="708"/>
        <w:jc w:val="both"/>
        <w:rPr/>
      </w:pPr>
      <w:r>
        <w:rPr>
          <w:sz w:val="24"/>
          <w:szCs w:val="24"/>
        </w:rPr>
        <w:t>30. Иные требования, в том числе учитывающие особенности предоставления муниципальных услуг в электронной форме.</w:t>
      </w:r>
    </w:p>
    <w:p>
      <w:pPr>
        <w:pStyle w:val="Normal"/>
        <w:ind w:firstLine="708"/>
        <w:jc w:val="both"/>
        <w:rPr/>
      </w:pPr>
      <w:r>
        <w:rPr>
          <w:rStyle w:val="5"/>
          <w:b w:val="false"/>
          <w:sz w:val="24"/>
          <w:szCs w:val="24"/>
        </w:rPr>
        <w:t xml:space="preserve">Заявление и документы, поступившие от заявителя в </w:t>
      </w:r>
      <w:r>
        <w:rPr>
          <w:sz w:val="24"/>
          <w:szCs w:val="24"/>
        </w:rPr>
        <w:t xml:space="preserve">администрацию </w:t>
      </w:r>
      <w:r>
        <w:rPr>
          <w:rStyle w:val="5"/>
          <w:b w:val="false"/>
          <w:sz w:val="24"/>
          <w:szCs w:val="24"/>
        </w:rPr>
        <w:t xml:space="preserve"> (в том числе представленные в форме электронного документа) для получения муниципальной услуги, регистрируются в течение 1 (одного) рабочего дня с даты их поступления</w:t>
      </w:r>
      <w:r>
        <w:rPr>
          <w:sz w:val="24"/>
          <w:szCs w:val="24"/>
        </w:rPr>
        <w:t xml:space="preserve"> сотрудником  администроации,   осуществившим прием и регистрацию документов. Заявление и документы (сведения), необходимые для получения услуги, могут быть направлены в орган, предоставляющий муниципальную услугу, в форме электронных документов посредством портала государственных и муниципальных услуг.</w:t>
      </w:r>
    </w:p>
    <w:p>
      <w:pPr>
        <w:pStyle w:val="Normal"/>
        <w:ind w:firstLine="708"/>
        <w:jc w:val="both"/>
        <w:rPr/>
      </w:pPr>
      <w:r>
        <w:rPr>
          <w:rFonts w:cs="Times New Roman"/>
          <w:sz w:val="24"/>
          <w:szCs w:val="24"/>
        </w:rPr>
        <w:t xml:space="preserve">Заявление, которое подается в форме электронного документа, подписывается тем видом электронной подписи, использование которой допускается при обращении за получением государственных услуг </w:t>
      </w:r>
      <w:r>
        <w:rPr>
          <w:rFonts w:cs="Times New Roman"/>
          <w:sz w:val="24"/>
          <w:szCs w:val="24"/>
          <w:lang w:eastAsia="en-US"/>
        </w:rPr>
        <w:t>и муниципальных услуг</w:t>
      </w:r>
      <w:r>
        <w:rPr>
          <w:rFonts w:cs="Times New Roman"/>
          <w:sz w:val="24"/>
          <w:szCs w:val="24"/>
        </w:rPr>
        <w:t xml:space="preserve"> законодательством Российской Федерации. В случае направления в администрацию  заявления в электронной форме основанием для его приема (регистрации) является предоставление заявителем посредством портала государственных и муниципальных услуг документов, указанных в части 6 статьи 7 Федерального закона от 27.07.2010 №210-ФЗ "Об организации предоставления государственных и муниципальных услуг", необходимых для предоставления государственных и муниципальных услуг.</w:t>
      </w:r>
    </w:p>
    <w:p>
      <w:pPr>
        <w:pStyle w:val="Normal"/>
        <w:shd w:val="clear" w:fill="FFFFFF"/>
        <w:ind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</w:r>
    </w:p>
    <w:p>
      <w:pPr>
        <w:pStyle w:val="Normal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 xml:space="preserve">31. </w:t>
      </w:r>
      <w:r>
        <w:rPr>
          <w:rFonts w:cs="Calibri"/>
          <w:sz w:val="24"/>
          <w:szCs w:val="24"/>
          <w:lang w:eastAsia="en-US"/>
        </w:rPr>
        <w:t xml:space="preserve">Состав административных процедур предоставления муниципальной услуги представлен в </w:t>
      </w:r>
      <w:hyperlink r:id="rId7">
        <w:r>
          <w:rPr>
            <w:rStyle w:val="Style16"/>
            <w:rFonts w:cs="Calibri"/>
            <w:sz w:val="24"/>
            <w:szCs w:val="24"/>
            <w:lang w:eastAsia="en-US"/>
          </w:rPr>
          <w:t>блок-схемах</w:t>
        </w:r>
      </w:hyperlink>
      <w:r>
        <w:rPr>
          <w:rFonts w:cs="Calibri"/>
          <w:sz w:val="24"/>
          <w:szCs w:val="24"/>
          <w:lang w:eastAsia="en-US"/>
        </w:rPr>
        <w:t xml:space="preserve"> (приложение № 2 к административному регламенту).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>32.  О</w:t>
      </w:r>
      <w:r>
        <w:rPr>
          <w:rFonts w:cs="Calibri"/>
          <w:sz w:val="24"/>
          <w:szCs w:val="24"/>
          <w:lang w:eastAsia="ru-RU"/>
        </w:rPr>
        <w:t>писание последовательности действий при предоставлении муниципальной услуги.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  <w:lang w:eastAsia="ru-RU"/>
        </w:rPr>
      </w:pPr>
      <w:r>
        <w:rPr>
          <w:rFonts w:cs="Calibri"/>
          <w:sz w:val="24"/>
          <w:szCs w:val="24"/>
          <w:lang w:eastAsia="ru-RU"/>
        </w:rPr>
        <w:tab/>
        <w:t>Предоставление муниципальной услуги включает в себя следующие административные процедуры: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  <w:lang w:eastAsia="ru-RU"/>
        </w:rPr>
        <w:tab/>
        <w:t xml:space="preserve"> прием и регистрация заявлений с необходимыми документами для предоставления муниципальной услуги;</w:t>
      </w:r>
    </w:p>
    <w:p>
      <w:pPr>
        <w:pStyle w:val="Normal"/>
        <w:ind w:firstLine="426"/>
        <w:jc w:val="both"/>
        <w:rPr/>
      </w:pPr>
      <w:r>
        <w:rPr>
          <w:rFonts w:cs="Calibri"/>
          <w:sz w:val="24"/>
          <w:szCs w:val="24"/>
          <w:lang w:eastAsia="ru-RU"/>
        </w:rPr>
        <w:tab/>
        <w:t>- размещение сведений в ИСОГД.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>33. Прием документов и регистрация заявления с необходимыми документами на предоставление муниципальной услуги.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>33.1. Основанием для начала предоставления муниципальной услуги является обращение заявителя (уполномоченного представителя заявителя) в администрацию или через многофункциональный центр, либо при получении заявления заказным письмом или по электронной почте 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>33.2. Специалист администрации, ответственный за прием документов:</w:t>
      </w:r>
    </w:p>
    <w:p>
      <w:pPr>
        <w:pStyle w:val="Normal"/>
        <w:ind w:firstLine="426"/>
        <w:jc w:val="both"/>
        <w:rPr>
          <w:rFonts w:ascii="Times New Roman" w:hAnsi="Times New Roman"/>
        </w:rPr>
      </w:pPr>
      <w:r>
        <w:rPr>
          <w:sz w:val="24"/>
          <w:szCs w:val="24"/>
          <w:lang w:eastAsia="en-US"/>
        </w:rPr>
        <w:tab/>
      </w:r>
      <w:r>
        <w:rPr>
          <w:rFonts w:eastAsia="Calibri" w:cs="Calibri"/>
          <w:sz w:val="24"/>
          <w:szCs w:val="24"/>
          <w:lang w:eastAsia="en-US"/>
        </w:rPr>
        <w:t>проводит анализ поступившей документации и принятие решения по порядку ее учета в Книгах регистрации документов, размещаемых в системе, в соответствии с разделом ИСОГД (далее - Книги регистрации), анализ на соответствие п. 2.17, Приказу Минрегиона РФ от 30.08.2007 № 85 «</w:t>
      </w:r>
      <w:r>
        <w:rPr>
          <w:rFonts w:cs="Calibri"/>
          <w:sz w:val="24"/>
          <w:szCs w:val="24"/>
          <w:lang w:eastAsia="en-US"/>
        </w:rPr>
        <w:t>Об утверждении документов по ведению информационной системы обеспечения градостроительной деятельности».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 w:ascii="Calibri" w:hAnsi="Calibri"/>
          <w:sz w:val="24"/>
          <w:szCs w:val="24"/>
        </w:rPr>
        <w:tab/>
      </w:r>
      <w:r>
        <w:rPr>
          <w:rFonts w:cs="Calibri"/>
          <w:sz w:val="24"/>
          <w:szCs w:val="24"/>
        </w:rPr>
        <w:t>Если представленные документы не соответствуют установленным требованиям, специалист подразделения, ответственный за прием заявок, уведомляет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ab/>
        <w:t>В случае, если документ, не подлежит размещению в ИСОГД, специалист подразделения, ответственный за прием заявок, уведомляет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устранению.</w:t>
      </w:r>
    </w:p>
    <w:p>
      <w:pPr>
        <w:pStyle w:val="Normal"/>
        <w:ind w:firstLine="426"/>
        <w:jc w:val="both"/>
        <w:rPr/>
      </w:pPr>
      <w:r>
        <w:rPr>
          <w:rFonts w:cs="Calibri"/>
          <w:sz w:val="24"/>
          <w:szCs w:val="24"/>
          <w:lang w:eastAsia="en-US"/>
        </w:rPr>
        <w:tab/>
        <w:t>При непосредственном обращении заявителя, его доверенного лица (представителя) уведомление производится лично. При обращении заявителя с использованием современных средств коммуникации уведомление заявителя производится на основании указанной им контактной информации.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ab/>
        <w:t>При согласии заявителя, его доверенного лица (представителя) устранить препятствия, специалист подразделения, уполномоченный на прием заявок, возвращает представленную заявку.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ab/>
        <w:t>При несогласии заявителя, его доверенного лица (представителя) устранить препятствия, специалист подразделения, ответственный за прием заявок, обращает внимание на то, что указанное обстоятельство может препятствовать предоставлению муниципальной услуги.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ab/>
        <w:t>В случае, если документ, подлежит размещению в ИСОГД, и заявка заполнена правильно либо устранены препятствия для предоставления муниципальной услуги специалист подразделения, ответственный за прием заявок осуществляет регистрацию сведений, размещаемых в ИСОГД, путем заполнения Карточек регистрации сведений.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ab/>
        <w:t>Срок выполнения административного действия – не более 3 рабочих дней.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ab/>
        <w:t>Результат выполнения административной процедуры - учет поступивших документов.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  <w:lang w:eastAsia="en-US"/>
        </w:rPr>
        <w:tab/>
        <w:t>Способ фиксации – формирования в указанной Книге записи, поля которой заполняются в соответствии с формой.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 xml:space="preserve">Порядок взаимодействия при предоставлении муниципальной услуги через </w:t>
      </w:r>
      <w:r>
        <w:rPr>
          <w:color w:val="000000"/>
          <w:sz w:val="24"/>
          <w:szCs w:val="24"/>
          <w:lang w:eastAsia="en-US"/>
        </w:rPr>
        <w:t>многофункциональный центр</w:t>
      </w:r>
      <w:r>
        <w:rPr>
          <w:sz w:val="24"/>
          <w:szCs w:val="24"/>
          <w:lang w:eastAsia="en-US"/>
        </w:rPr>
        <w:t xml:space="preserve"> определяется в соответствии с соглашением, заключенным между многофункциональным центром и органом местного самоуправления.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 xml:space="preserve">34. </w:t>
      </w:r>
      <w:r>
        <w:rPr>
          <w:rFonts w:cs="Calibri"/>
          <w:sz w:val="24"/>
          <w:szCs w:val="24"/>
          <w:lang w:eastAsia="en-US"/>
        </w:rPr>
        <w:t>Размещение сведений в ИСОГД</w:t>
      </w:r>
      <w:r>
        <w:rPr>
          <w:rFonts w:cs="Calibri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  <w:lang w:eastAsia="ru-RU"/>
        </w:rPr>
        <w:tab/>
        <w:t xml:space="preserve">Основанием для размещения сведений в ИСОГД является факт регистрации заявления (заявки) в </w:t>
      </w:r>
      <w:r>
        <w:rPr>
          <w:rFonts w:cs="Calibri"/>
          <w:sz w:val="24"/>
          <w:szCs w:val="24"/>
        </w:rPr>
        <w:t>Карточке регистрации сведений</w:t>
      </w:r>
      <w:r>
        <w:rPr>
          <w:rFonts w:cs="Calibri"/>
          <w:sz w:val="24"/>
          <w:szCs w:val="24"/>
          <w:lang w:eastAsia="ru-RU"/>
        </w:rPr>
        <w:t xml:space="preserve"> и получение соответствующих документов исполнителем. 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  <w:lang w:eastAsia="ru-RU"/>
        </w:rPr>
        <w:tab/>
        <w:t>Специалист, ответственный за размещение материалов, осуществляет размещение полученных материалов в ИСОГД Кировского района в порядке, установленном действующим законодательством.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  <w:lang w:eastAsia="ru-RU"/>
        </w:rPr>
        <w:tab/>
        <w:t>Срок выполнения административного действия – не более 11 календарных дней.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eastAsia="ru-RU"/>
        </w:rPr>
        <w:tab/>
      </w:r>
      <w:r>
        <w:rPr>
          <w:rFonts w:cs="Calibri"/>
          <w:sz w:val="24"/>
          <w:szCs w:val="24"/>
        </w:rPr>
        <w:t>Результат выполнения административной процедуры – копия документа размещена в ИСОГД.</w:t>
      </w:r>
    </w:p>
    <w:p>
      <w:pPr>
        <w:pStyle w:val="Normal"/>
        <w:ind w:firstLine="426"/>
        <w:jc w:val="both"/>
        <w:rPr/>
      </w:pPr>
      <w:r>
        <w:rPr>
          <w:rFonts w:cs="Calibri"/>
          <w:sz w:val="24"/>
          <w:szCs w:val="24"/>
          <w:lang w:eastAsia="en-US"/>
        </w:rPr>
        <w:t>Способ фиксации – технический процесс размещения сведений в ИСОГД завершен.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  <w:lang w:eastAsia="en-US"/>
        </w:rPr>
        <w:tab/>
        <w:t>35. К</w:t>
      </w:r>
      <w:r>
        <w:rPr>
          <w:rFonts w:cs="Calibri"/>
          <w:sz w:val="24"/>
          <w:szCs w:val="24"/>
          <w:lang w:eastAsia="en-US"/>
        </w:rPr>
        <w:t>онтроль за выполнением административных процедур осуществляется  заместителем главы Каслинского муниципального района, курирующим работу отдела архитектуры и градостроительной деятельности администрации Каслинского муниципального района.</w:t>
      </w:r>
    </w:p>
    <w:p>
      <w:pPr>
        <w:pStyle w:val="Normal"/>
        <w:ind w:firstLine="426"/>
        <w:jc w:val="both"/>
        <w:rPr/>
      </w:pPr>
      <w:r>
        <w:rPr>
          <w:rFonts w:cs="Calibri"/>
          <w:sz w:val="24"/>
          <w:szCs w:val="24"/>
          <w:lang w:eastAsia="en-US"/>
        </w:rPr>
        <w:tab/>
        <w:t>В случае устранения оснований для отказа заявитель (представитель) вправе обратиться повторно за предоставлением муниципальной услуги.</w:t>
      </w:r>
    </w:p>
    <w:p>
      <w:pPr>
        <w:pStyle w:val="Normal"/>
        <w:shd w:val="clear" w:fill="FFFFFF"/>
        <w:ind w:firstLine="426"/>
        <w:jc w:val="both"/>
        <w:rPr>
          <w:rFonts w:ascii="Times New Roman" w:hAnsi="Times New Roman"/>
          <w:spacing w:val="-3"/>
          <w:sz w:val="24"/>
          <w:szCs w:val="24"/>
          <w:highlight w:val="yellow"/>
          <w:lang w:eastAsia="en-US"/>
        </w:rPr>
      </w:pPr>
      <w:r>
        <w:rPr>
          <w:spacing w:val="-3"/>
          <w:sz w:val="24"/>
          <w:szCs w:val="24"/>
          <w:highlight w:val="yellow"/>
          <w:lang w:eastAsia="en-US"/>
        </w:rPr>
      </w:r>
    </w:p>
    <w:p>
      <w:pPr>
        <w:pStyle w:val="Normal"/>
        <w:ind w:firstLine="426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IV. Формы контроля за исполнением Административного регламента</w:t>
      </w:r>
    </w:p>
    <w:p>
      <w:pPr>
        <w:pStyle w:val="Normal"/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67"/>
        <w:jc w:val="both"/>
        <w:rPr/>
      </w:pPr>
      <w:r>
        <w:rPr>
          <w:sz w:val="24"/>
          <w:szCs w:val="24"/>
        </w:rPr>
        <w:tab/>
        <w:t>3</w:t>
      </w:r>
      <w:r>
        <w:rPr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. Текущий контроль за соблюдением последовательности действий при предоставлении муниципальной услуги осуществляется </w:t>
      </w:r>
      <w:r>
        <w:rPr>
          <w:rFonts w:cs="Calibri"/>
          <w:sz w:val="24"/>
          <w:szCs w:val="24"/>
          <w:lang w:eastAsia="en-US"/>
        </w:rPr>
        <w:t>заместителем главы Каслинского муниципального района, курирующим работу отдела архитектуры и градостроительной деятельности администрации Каслинского муниципального района</w:t>
      </w:r>
      <w:r>
        <w:rPr>
          <w:sz w:val="24"/>
          <w:szCs w:val="24"/>
        </w:rPr>
        <w:t>.</w:t>
      </w:r>
    </w:p>
    <w:p>
      <w:pPr>
        <w:pStyle w:val="Normal"/>
        <w:ind w:firstLine="567"/>
        <w:jc w:val="both"/>
        <w:rPr/>
      </w:pPr>
      <w:r>
        <w:rPr>
          <w:sz w:val="24"/>
          <w:szCs w:val="24"/>
        </w:rPr>
        <w:tab/>
        <w:t>Текущий контроль осуществляется путем проведения проверок соблюдения и исполнения должностными лицами о</w:t>
      </w:r>
      <w:r>
        <w:rPr>
          <w:rFonts w:cs="Calibri"/>
          <w:sz w:val="24"/>
          <w:szCs w:val="24"/>
          <w:lang w:eastAsia="en-US"/>
        </w:rPr>
        <w:t>тдела архитектуры и градостроительной деятельности администрации Каслинского муниципального района</w:t>
      </w:r>
      <w:r>
        <w:rPr>
          <w:sz w:val="24"/>
          <w:szCs w:val="24"/>
        </w:rPr>
        <w:t xml:space="preserve"> настоящего Регламента.</w:t>
      </w:r>
    </w:p>
    <w:p>
      <w:pPr>
        <w:pStyle w:val="Normal"/>
        <w:ind w:firstLine="567"/>
        <w:jc w:val="both"/>
        <w:rPr/>
      </w:pPr>
      <w:r>
        <w:rPr>
          <w:sz w:val="24"/>
          <w:szCs w:val="24"/>
        </w:rPr>
        <w:tab/>
        <w:t>3</w:t>
      </w:r>
      <w:r>
        <w:rPr>
          <w:sz w:val="24"/>
          <w:szCs w:val="24"/>
          <w:lang w:val="ru-RU"/>
        </w:rPr>
        <w:t>7</w:t>
      </w:r>
      <w:r>
        <w:rPr>
          <w:sz w:val="24"/>
          <w:szCs w:val="24"/>
        </w:rPr>
        <w:t>. Контроль полноты и качества предоставления муниципальной услуги осуществляется первым заместителем Главы Каслинского муниципального района и включает в себя: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1) проведение проверок в целях выявления и устранения нарушений прав заявителей;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</w:rPr>
        <w:tab/>
        <w:t>2) рассмотрение, принятие решений и подготовку ответов на обращения заявителей, содержащие жалобы на решения, действия (бездействие) должностных лиц ОАиГД администрации Каслинского муниципального района.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Периодичность проведения проверок полноты и качества предоставления муниципальной услуги устанавливается правовым актом Администрации.</w:t>
      </w:r>
    </w:p>
    <w:p>
      <w:pPr>
        <w:pStyle w:val="Normal"/>
        <w:ind w:firstLine="567"/>
        <w:jc w:val="both"/>
        <w:rPr/>
      </w:pPr>
      <w:r>
        <w:rPr>
          <w:rFonts w:cs="Times New Roman"/>
          <w:sz w:val="24"/>
          <w:szCs w:val="24"/>
        </w:rPr>
        <w:tab/>
        <w:t>3</w:t>
      </w:r>
      <w:r>
        <w:rPr>
          <w:rFonts w:cs="Times New Roman"/>
          <w:sz w:val="24"/>
          <w:szCs w:val="24"/>
          <w:lang w:val="ru-RU"/>
        </w:rPr>
        <w:t>8</w:t>
      </w:r>
      <w:r>
        <w:rPr>
          <w:rFonts w:cs="Times New Roman"/>
          <w:sz w:val="24"/>
          <w:szCs w:val="24"/>
        </w:rPr>
        <w:t>. В случае выявления нарушений в ходе исполнения настоящего Регламента виновные должностные лица привлекаются к ответственности в соответствии с действующим законодательством Российской Федерации.</w:t>
      </w:r>
    </w:p>
    <w:p>
      <w:pPr>
        <w:pStyle w:val="Normal"/>
        <w:shd w:val="clear" w:fill="FFFFFF"/>
        <w:ind w:firstLine="42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/>
      </w:pPr>
      <w:r>
        <w:rPr/>
        <w:t>V. Досудебный (внесудебный) порядок обжалования решений и действий</w:t>
      </w:r>
    </w:p>
    <w:p>
      <w:pPr>
        <w:pStyle w:val="Normal"/>
        <w:jc w:val="center"/>
        <w:rPr/>
      </w:pPr>
      <w:r>
        <w:rPr/>
        <w:t xml:space="preserve">(бездействия) Администрации, а также ее должностных лиц 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567"/>
        <w:jc w:val="both"/>
        <w:rPr/>
      </w:pPr>
      <w:r>
        <w:rPr>
          <w:lang w:val="en-US"/>
        </w:rPr>
        <w:tab/>
        <w:t>3</w:t>
      </w:r>
      <w:r>
        <w:rPr>
          <w:lang w:val="ru-RU"/>
        </w:rPr>
        <w:t>9</w:t>
      </w:r>
      <w:r>
        <w:rPr/>
        <w:t>. Действия (бездействие) Администрации, ее должностных лиц, принимаемые ими решения при предоставлении муниципальной услуги могут быть обжалованы заявителями.</w:t>
      </w:r>
    </w:p>
    <w:p>
      <w:pPr>
        <w:pStyle w:val="Normal"/>
        <w:ind w:firstLine="567"/>
        <w:jc w:val="both"/>
        <w:rPr/>
      </w:pPr>
      <w:r>
        <w:rPr/>
        <w:tab/>
        <w:t>Жалоба на нарушение порядка предоставления муниципальной услуги (далее именуется - жалоба) - требование заявителя или его представителя о восстановлении или защите нарушенных прав или законных интересов заявителя Администрацией при получении данным заявителем муниципальной услуги.</w:t>
      </w:r>
    </w:p>
    <w:p>
      <w:pPr>
        <w:pStyle w:val="Normal"/>
        <w:ind w:firstLine="567"/>
        <w:jc w:val="both"/>
        <w:rPr/>
      </w:pPr>
      <w:r>
        <w:rPr>
          <w:lang w:val="en-US"/>
        </w:rPr>
        <w:tab/>
      </w:r>
      <w:r>
        <w:rPr>
          <w:lang w:val="ru-RU"/>
        </w:rPr>
        <w:t>40</w:t>
      </w:r>
      <w:r>
        <w:rPr/>
        <w:t xml:space="preserve">. Информирование заявителей о порядке подачи и рассмотрения жалобы </w:t>
      </w:r>
    </w:p>
    <w:p>
      <w:pPr>
        <w:pStyle w:val="Normal"/>
        <w:jc w:val="both"/>
        <w:rPr/>
      </w:pPr>
      <w:r>
        <w:rPr/>
        <w:t>осуществляется следующими способами:</w:t>
      </w:r>
    </w:p>
    <w:p>
      <w:pPr>
        <w:pStyle w:val="Normal"/>
        <w:ind w:firstLine="426"/>
        <w:jc w:val="both"/>
        <w:rPr/>
      </w:pPr>
      <w:r>
        <w:rPr/>
        <w:tab/>
        <w:t xml:space="preserve">в Администрации по адресу: 456830, Челябинская область, г.Касли, ул.Ленина, д.55, </w:t>
      </w:r>
    </w:p>
    <w:p>
      <w:pPr>
        <w:pStyle w:val="Normal"/>
        <w:jc w:val="both"/>
        <w:rPr/>
      </w:pPr>
      <w:r>
        <w:rPr/>
        <w:t>телефоны : 8(35149)22242, 8(35149)21464;</w:t>
      </w:r>
    </w:p>
    <w:p>
      <w:pPr>
        <w:pStyle w:val="Normal"/>
        <w:ind w:firstLine="426"/>
        <w:jc w:val="both"/>
        <w:rPr/>
      </w:pPr>
      <w:r>
        <w:rPr/>
        <w:tab/>
        <w:t>на информационном стенде, расположенном в фойе Администрации;</w:t>
      </w:r>
    </w:p>
    <w:p>
      <w:pPr>
        <w:pStyle w:val="Normal"/>
        <w:ind w:firstLine="426"/>
        <w:jc w:val="both"/>
        <w:rPr/>
      </w:pPr>
      <w:r>
        <w:rPr/>
        <w:tab/>
        <w:t xml:space="preserve">на официальном сайте Администрации: http://www. </w:t>
      </w:r>
      <w:r>
        <w:rPr>
          <w:lang w:val="en-US"/>
        </w:rPr>
        <w:t>kasli</w:t>
      </w:r>
      <w:r>
        <w:rPr/>
        <w:t>.</w:t>
      </w:r>
      <w:r>
        <w:rPr>
          <w:lang w:val="en-US"/>
        </w:rPr>
        <w:t>org</w:t>
      </w:r>
      <w:r>
        <w:rPr/>
        <w:t>.</w:t>
      </w:r>
    </w:p>
    <w:p>
      <w:pPr>
        <w:pStyle w:val="ConsPlusNormal1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41. Предметом досудебного (внесудебного) обжалования являются действия (бездействие) Администрации и решения, принятые должностными лицами в ходе выполнения настоящего Регламента, с совершением (принятием) которых не согласен заявитель.</w:t>
      </w:r>
    </w:p>
    <w:p>
      <w:pPr>
        <w:pStyle w:val="Normal"/>
        <w:ind w:firstLine="567"/>
        <w:jc w:val="both"/>
        <w:rPr/>
      </w:pPr>
      <w:r>
        <w:rPr/>
        <w:tab/>
        <w:t>Заявитель может обратиться с жалобой в том числе в следующих случаях:</w:t>
      </w:r>
    </w:p>
    <w:p>
      <w:pPr>
        <w:pStyle w:val="Normal"/>
        <w:ind w:firstLine="426"/>
        <w:jc w:val="both"/>
        <w:rPr/>
      </w:pPr>
      <w:r>
        <w:rPr/>
        <w:tab/>
        <w:t>1) нарушение срока регистрации запроса заявителя о предоставлении муниципальной услуги;</w:t>
      </w:r>
    </w:p>
    <w:p>
      <w:pPr>
        <w:pStyle w:val="Normal"/>
        <w:ind w:firstLine="426"/>
        <w:jc w:val="both"/>
        <w:rPr/>
      </w:pPr>
      <w:r>
        <w:rPr/>
        <w:tab/>
        <w:t>2) нарушение срока предоставления муниципальной услуги;</w:t>
      </w:r>
    </w:p>
    <w:p>
      <w:pPr>
        <w:pStyle w:val="Normal"/>
        <w:ind w:firstLine="426"/>
        <w:jc w:val="both"/>
        <w:rPr/>
      </w:pPr>
      <w:r>
        <w:rPr/>
        <w:tab/>
        <w:t>3) требование у заявителя документов, не предусмотренных нормативными правовыми актами Российской Федерации, нормативными правовыми актами Челябинской области и нормативными правовыми актами Администрации для предоставления муниципальной услуги,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Челябинской области, нормативными правовыми актами Администрации,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 xml:space="preserve">5) отказ в предоставлении муниципальной услуги, если основания отказа не </w:t>
      </w:r>
    </w:p>
    <w:p>
      <w:pPr>
        <w:pStyle w:val="Normal"/>
        <w:jc w:val="both"/>
        <w:rPr/>
      </w:pPr>
      <w:r>
        <w:rPr/>
        <w:t>предусмотрены федеральными законами, принятыми в соответствии с ними иными нормативными правовыми актами Российской Федерации, нормативными правовыми актами Челябинской области, нормативными Администрации,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Челябинской области, нормативными правовыми актами Администрации,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2</w:t>
      </w:r>
      <w:r>
        <w:rPr/>
        <w:t>. Основанием для начала процедуры досудебного (внесудебного) обжалования является жалоба.</w:t>
      </w:r>
    </w:p>
    <w:p>
      <w:pPr>
        <w:pStyle w:val="Normal"/>
        <w:ind w:firstLine="567"/>
        <w:jc w:val="both"/>
        <w:rPr/>
      </w:pPr>
      <w:r>
        <w:rPr/>
        <w:tab/>
        <w:t>Жалоба подается в письменной форме на бумажном носителе или в форме электронного документа.</w:t>
      </w:r>
    </w:p>
    <w:p>
      <w:pPr>
        <w:pStyle w:val="Normal"/>
        <w:ind w:firstLine="567"/>
        <w:jc w:val="both"/>
        <w:rPr/>
      </w:pPr>
      <w:r>
        <w:rPr/>
        <w:tab/>
        <w:t>Жалоба может быть направлена по почте, через многофункциональный центр, с использованием сети «Интернет», официального сайта Администрации, федерального портала  государственных услуг Российской Федерации, а также может быть принята при личном приеме. При поступлении жалобы в многофункциональный центр работник многофункционального центра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>
      <w:pPr>
        <w:pStyle w:val="Normal"/>
        <w:ind w:firstLine="567"/>
        <w:jc w:val="both"/>
        <w:rPr/>
      </w:pPr>
      <w:r>
        <w:rPr/>
        <w:tab/>
        <w:t>Личный прием заявителей осуществляется по предварительной записи в соответствии с графиком, утвержденным правовым актом Администрации. Запись на личный прием заявителей осуществляется в приемной Главы Каслинского муниципального района или  при личном обращении или по телефону 8(35149)22242.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3</w:t>
      </w:r>
      <w:r>
        <w:rPr/>
        <w:t>. Действия (бездействие) и (или) решения должностных лиц Администрации могут быть обжалованы:</w:t>
      </w:r>
    </w:p>
    <w:p>
      <w:pPr>
        <w:pStyle w:val="Normal"/>
        <w:ind w:firstLine="567"/>
        <w:jc w:val="both"/>
        <w:rPr/>
      </w:pPr>
      <w:r>
        <w:rPr/>
        <w:tab/>
        <w:t>- уполномоченному должностному лицу Администрации;</w:t>
      </w:r>
    </w:p>
    <w:p>
      <w:pPr>
        <w:pStyle w:val="Normal"/>
        <w:ind w:firstLine="567"/>
        <w:jc w:val="both"/>
        <w:rPr/>
      </w:pPr>
      <w:r>
        <w:rPr/>
        <w:tab/>
        <w:t>- Главе Каслинского муниципального района.</w:t>
      </w:r>
    </w:p>
    <w:p>
      <w:pPr>
        <w:pStyle w:val="Normal"/>
        <w:ind w:firstLine="540"/>
        <w:jc w:val="both"/>
        <w:rPr/>
      </w:pPr>
      <w:r>
        <w:rPr/>
        <w:tab/>
        <w:t>Уполномоченное должностное лицо Администрации рассматривает жалобы на действия (бездействие) и (или) решения, принимаемые должностными лицами ОАиГД администрации Каслинского муниципального района.</w:t>
      </w:r>
    </w:p>
    <w:p>
      <w:pPr>
        <w:pStyle w:val="Normal"/>
        <w:ind w:firstLine="540"/>
        <w:jc w:val="both"/>
        <w:rPr/>
      </w:pPr>
      <w:r>
        <w:rPr/>
        <w:tab/>
        <w:t>Глава Каслинского муниципального района рассматривает жалобы на действия (бездействие) и (или) решения, принимаемые уполномоченным должностным лицом Администрации.</w:t>
      </w:r>
    </w:p>
    <w:p>
      <w:pPr>
        <w:pStyle w:val="Normal"/>
        <w:ind w:firstLine="540"/>
        <w:jc w:val="both"/>
        <w:rPr/>
      </w:pPr>
      <w:r>
        <w:rPr/>
        <w:t xml:space="preserve"> </w:t>
      </w:r>
      <w:r>
        <w:rPr/>
        <w:tab/>
        <w:t>Решения, принятые Главой Каслинского муниципального района и (или) его действия (бездействия) обжалуются в судебном порядке в соответствии с законодательством Российской Федерации.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4</w:t>
      </w:r>
      <w:r>
        <w:rPr/>
        <w:t>. Жалоба должна содержать:</w:t>
      </w:r>
    </w:p>
    <w:p>
      <w:pPr>
        <w:pStyle w:val="Normal"/>
        <w:ind w:firstLine="426"/>
        <w:jc w:val="both"/>
        <w:rPr/>
      </w:pPr>
      <w:r>
        <w:rPr/>
        <w:tab/>
        <w:t>1) наименование органа, предоставляющего муниципальную услугу, должностного лица Администрации, решения и (или) действия (бездействие) которых обжалуются;</w:t>
      </w:r>
    </w:p>
    <w:p>
      <w:pPr>
        <w:pStyle w:val="Normal"/>
        <w:ind w:firstLine="426"/>
        <w:jc w:val="both"/>
        <w:rPr/>
      </w:pPr>
      <w:r>
        <w:rPr/>
        <w:tab/>
        <w:t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заявителю должно быть направлено о решении по жалобе;</w:t>
      </w:r>
    </w:p>
    <w:p>
      <w:pPr>
        <w:pStyle w:val="Normal"/>
        <w:ind w:firstLine="426"/>
        <w:jc w:val="both"/>
        <w:rPr/>
      </w:pPr>
      <w:r>
        <w:rPr/>
        <w:tab/>
        <w:t>3) сведения об обжалуемых решениях и (или) действиях (бездействии) Администрации, должностного лица Администрации;</w:t>
      </w:r>
    </w:p>
    <w:p>
      <w:pPr>
        <w:pStyle w:val="Normal"/>
        <w:ind w:firstLine="426"/>
        <w:jc w:val="both"/>
        <w:rPr/>
      </w:pPr>
      <w:r>
        <w:rPr/>
        <w:tab/>
        <w:t xml:space="preserve">4) доводы, на основании которых заявитель не согласен с решением и (или) действием (бездействием) Администрации, должностного лица Администрации. </w:t>
      </w:r>
    </w:p>
    <w:p>
      <w:pPr>
        <w:pStyle w:val="Normal"/>
        <w:ind w:firstLine="426"/>
        <w:jc w:val="both"/>
        <w:rPr/>
      </w:pPr>
      <w:r>
        <w:rPr/>
        <w:tab/>
        <w:t>Заявителем могут быть представлены документы (при наличии), подтверждающие доводы жалобы, либо их копии. В случае если документы, указанные в настоящем подпункте, находятся в распоряжении Администрации, заявитель имеет право на получение таких документов и (или) информации, необходимых для обоснования и рассмотрения жалобы.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5</w:t>
      </w:r>
      <w:r>
        <w:rPr/>
        <w:t xml:space="preserve">. Жалоба, поступившая в Администрацию, подлежит рассмотрению должностным лицом Администрации, наделенным полномочиями по рассмотрению жалоб,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 </w:t>
      </w:r>
    </w:p>
    <w:p>
      <w:pPr>
        <w:pStyle w:val="Normal"/>
        <w:ind w:firstLine="567"/>
        <w:jc w:val="both"/>
        <w:rPr/>
      </w:pPr>
      <w:r>
        <w:rPr/>
        <w:tab/>
        <w:t>Указанный срок рассмотрения жалоб может быть сокращен в случаях, установленных Правительством Российской Федерации.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6</w:t>
      </w:r>
      <w:r>
        <w:rPr/>
        <w:t>. По результатам рассмотрения жалобы должностное лицо, указанное в пункте 43 настоящего Регламента, принимает одно из следующих решений:</w:t>
      </w:r>
    </w:p>
    <w:p>
      <w:pPr>
        <w:pStyle w:val="Normal"/>
        <w:ind w:firstLine="567"/>
        <w:jc w:val="both"/>
        <w:rPr/>
      </w:pPr>
      <w:r>
        <w:rPr/>
        <w:tab/>
        <w:t xml:space="preserve">1) удовлетворяет жалобу, в том числе в форме отмены принятого решения, </w:t>
      </w:r>
    </w:p>
    <w:p>
      <w:pPr>
        <w:pStyle w:val="Normal"/>
        <w:jc w:val="both"/>
        <w:rPr/>
      </w:pPr>
      <w:r>
        <w:rPr/>
        <w:t>исправления допущенных должностным лицом Структурного подразделения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Челябинской области, нормативными правовыми актами Администрации, настоящим Регламентом, а также в иных формах;</w:t>
      </w:r>
    </w:p>
    <w:p>
      <w:pPr>
        <w:pStyle w:val="Normal"/>
        <w:ind w:firstLine="567"/>
        <w:jc w:val="both"/>
        <w:rPr/>
      </w:pPr>
      <w:r>
        <w:rPr/>
        <w:tab/>
        <w:t>2) отказывает в удовлетворении жалобы.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7</w:t>
      </w:r>
      <w:r>
        <w:rPr/>
        <w:t>. Не позднее дня, следующего за днем принятия решения, указанного в пункте 46 настоящего Регламента, заявителю в письменной форме и по желанию заявителя в электронной форме направляется мотивированное решение по результатам рассмотрении жалобы.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ru-RU"/>
        </w:rPr>
        <w:t>8</w:t>
      </w:r>
      <w:r>
        <w:rPr/>
        <w:t>. Решения, принятые по результатам рассмотрения жалобы, могут быть обжалованы заявителем в судебном порядке в соответствии с законодательством Российской Федерации.</w:t>
      </w:r>
    </w:p>
    <w:p>
      <w:pPr>
        <w:pStyle w:val="Normal"/>
        <w:ind w:firstLine="567"/>
        <w:jc w:val="both"/>
        <w:rPr/>
      </w:pPr>
      <w:r>
        <w:rPr>
          <w:rFonts w:cs="Times New Roman"/>
          <w:sz w:val="24"/>
          <w:szCs w:val="24"/>
          <w:lang w:val="en-US" w:eastAsia="en-US"/>
        </w:rPr>
        <w:tab/>
        <w:t>4</w:t>
      </w:r>
      <w:r>
        <w:rPr>
          <w:rFonts w:cs="Times New Roman"/>
          <w:sz w:val="24"/>
          <w:szCs w:val="24"/>
          <w:lang w:val="ru-RU" w:eastAsia="en-US"/>
        </w:rPr>
        <w:t>9</w:t>
      </w:r>
      <w:r>
        <w:rPr>
          <w:rFonts w:cs="Times New Roman"/>
          <w:sz w:val="24"/>
          <w:szCs w:val="24"/>
          <w:lang w:eastAsia="en-US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>
      <w:pPr>
        <w:pStyle w:val="EndnoteSymbol"/>
        <w:ind w:right="-16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4"/>
          <w:szCs w:val="24"/>
        </w:rPr>
        <w:t xml:space="preserve">Заместитель главы 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Каслинского муниципального района                                                                 Н.В. Шамардин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1" w:type="dxa"/>
        <w:jc w:val="left"/>
        <w:tblInd w:w="2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5"/>
        <w:gridCol w:w="4925"/>
      </w:tblGrid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ПРИЛОЖЕНИЕ 1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проекту административного регламента</w:t>
            </w:r>
          </w:p>
          <w:p>
            <w:pPr>
              <w:pStyle w:val="ConsPlusNonformat"/>
              <w:ind w:right="-1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cs="Courier New"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</w:tbl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tbl>
      <w:tblPr>
        <w:tblW w:w="9853" w:type="dxa"/>
        <w:jc w:val="left"/>
        <w:tblInd w:w="-106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5209"/>
      </w:tblGrid>
      <w:tr>
        <w:trPr/>
        <w:tc>
          <w:tcPr>
            <w:tcW w:w="4643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</w:r>
          </w:p>
        </w:tc>
        <w:tc>
          <w:tcPr>
            <w:tcW w:w="52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Главе Каслинского муниципального района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cs="Calibri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Ф.И.О.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(Для физических лиц указываются: фамилия, имя, отчество, дата рождения,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 </w:t>
            </w:r>
          </w:p>
          <w:p>
            <w:pPr>
              <w:pStyle w:val="Normal"/>
              <w:spacing w:lineRule="auto" w:line="240" w:before="0" w:after="0"/>
              <w:ind w:firstLine="284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Для юридических лиц указываются: наименование, организационно-правовая форма, ИНН, ОГРН,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заявлению)</w:t>
            </w:r>
          </w:p>
          <w:p>
            <w:pPr>
              <w:pStyle w:val="Normal"/>
              <w:spacing w:lineRule="auto" w:line="240" w:before="0" w:after="0"/>
              <w:ind w:firstLine="34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before="0"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Calibri"/>
          <w:b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ЗАЯВЛЕНИЕ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Calibri"/>
          <w:b/>
          <w:bCs/>
          <w:sz w:val="24"/>
          <w:szCs w:val="24"/>
        </w:rPr>
        <w:t>о передаче материалов для размещения в ИСОГД</w:t>
      </w:r>
    </w:p>
    <w:p>
      <w:pPr>
        <w:pStyle w:val="Normal"/>
        <w:spacing w:lineRule="auto" w:line="240" w:before="0" w:after="0"/>
        <w:jc w:val="center"/>
        <w:rPr>
          <w:rFonts w:cs="Calibri"/>
          <w:b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Calibri"/>
          <w:sz w:val="24"/>
          <w:szCs w:val="24"/>
        </w:rPr>
        <w:t xml:space="preserve">В соответствии с Градостроительным кодексом РФ направляю для размещения в ИСОГД </w:t>
      </w:r>
      <w:r>
        <w:rPr>
          <w:rFonts w:cs="Calibri"/>
          <w:b w:val="false"/>
          <w:bCs w:val="false"/>
          <w:color w:val="000000"/>
          <w:sz w:val="24"/>
          <w:szCs w:val="24"/>
        </w:rPr>
        <w:t>Каслинского муниципального</w:t>
      </w:r>
      <w:r>
        <w:rPr>
          <w:rFonts w:cs="Calibri"/>
          <w:b w:val="false"/>
          <w:bCs w:val="false"/>
          <w:sz w:val="24"/>
          <w:szCs w:val="24"/>
        </w:rPr>
        <w:t xml:space="preserve"> райо</w:t>
      </w:r>
      <w:r>
        <w:rPr>
          <w:rFonts w:cs="Calibri"/>
          <w:sz w:val="24"/>
          <w:szCs w:val="24"/>
        </w:rPr>
        <w:t>на:</w:t>
      </w:r>
    </w:p>
    <w:p>
      <w:pPr>
        <w:pStyle w:val="Normal"/>
        <w:pBdr>
          <w:bottom w:val="single" w:sz="4" w:space="1" w:color="000001"/>
        </w:pBdr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наименование документа, дата утверждения, номер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Приложение:</w:t>
      </w:r>
    </w:p>
    <w:p>
      <w:pPr>
        <w:pStyle w:val="Normal"/>
        <w:spacing w:lineRule="auto" w:line="240" w:before="0" w:after="0"/>
        <w:ind w:firstLine="7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1.</w:t>
      </w:r>
    </w:p>
    <w:p>
      <w:pPr>
        <w:pStyle w:val="Normal"/>
        <w:spacing w:lineRule="auto" w:line="240" w:before="0" w:after="0"/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tbl>
      <w:tblPr>
        <w:tblW w:w="9712" w:type="dxa"/>
        <w:jc w:val="left"/>
        <w:tblInd w:w="-106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"/>
        <w:gridCol w:w="547"/>
        <w:gridCol w:w="313"/>
        <w:gridCol w:w="2025"/>
        <w:gridCol w:w="432"/>
        <w:gridCol w:w="448"/>
        <w:gridCol w:w="362"/>
        <w:gridCol w:w="1757"/>
        <w:gridCol w:w="309"/>
        <w:gridCol w:w="3208"/>
      </w:tblGrid>
      <w:tr>
        <w:trPr/>
        <w:tc>
          <w:tcPr>
            <w:tcW w:w="31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"</w:t>
            </w:r>
          </w:p>
        </w:tc>
        <w:tc>
          <w:tcPr>
            <w:tcW w:w="54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31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"</w:t>
            </w:r>
          </w:p>
        </w:tc>
        <w:tc>
          <w:tcPr>
            <w:tcW w:w="2025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432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44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36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309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/</w:t>
            </w:r>
          </w:p>
        </w:tc>
        <w:tc>
          <w:tcPr>
            <w:tcW w:w="320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/>
      </w:pPr>
      <w:r>
        <w:rPr>
          <w:rFonts w:cs="Calibri"/>
          <w:sz w:val="24"/>
          <w:szCs w:val="24"/>
        </w:rPr>
        <w:t xml:space="preserve">                      </w:t>
      </w:r>
      <w:r>
        <w:rPr>
          <w:rFonts w:cs="Calibri"/>
          <w:sz w:val="24"/>
          <w:szCs w:val="24"/>
          <w:vertAlign w:val="subscript"/>
        </w:rPr>
        <w:t>(дата подачи заявления)                                                     (подпись заявителя)                                                   (Ф.И.О.)</w:t>
      </w:r>
    </w:p>
    <w:p>
      <w:pPr>
        <w:pStyle w:val="Normal"/>
        <w:spacing w:lineRule="auto" w:line="240" w:before="0" w:after="0"/>
        <w:jc w:val="right"/>
        <w:rPr>
          <w:rFonts w:cs="Calibri"/>
          <w:sz w:val="24"/>
          <w:szCs w:val="24"/>
          <w:vertAlign w:val="subscript"/>
        </w:rPr>
      </w:pPr>
      <w:r>
        <w:rPr>
          <w:rFonts w:cs="Calibri"/>
          <w:sz w:val="24"/>
          <w:szCs w:val="24"/>
          <w:vertAlign w:val="subscript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851" w:type="dxa"/>
        <w:jc w:val="left"/>
        <w:tblInd w:w="2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5"/>
        <w:gridCol w:w="4925"/>
      </w:tblGrid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ПРИЛОЖЕНИЕ 2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проекту административного регламента</w:t>
            </w:r>
          </w:p>
          <w:p>
            <w:pPr>
              <w:pStyle w:val="ConsPlusNonformat"/>
              <w:ind w:right="-1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предоставления муниципальной услуги </w:t>
            </w:r>
          </w:p>
          <w:p>
            <w:pPr>
              <w:pStyle w:val="ConsPlusNonformat"/>
              <w:ind w:right="-16" w:hanging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cs="Courier New"/>
                <w:sz w:val="24"/>
                <w:szCs w:val="24"/>
              </w:rPr>
              <w:t xml:space="preserve">                            </w:t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67"/>
        <w:jc w:val="center"/>
        <w:outlineLvl w:val="2"/>
        <w:rPr>
          <w:rFonts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Блок-схема </w:t>
      </w:r>
    </w:p>
    <w:p>
      <w:pPr>
        <w:pStyle w:val="Normal"/>
        <w:spacing w:lineRule="auto" w:line="240" w:before="0" w:after="0"/>
        <w:ind w:firstLine="567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представления муниципальной услуги</w:t>
      </w:r>
    </w:p>
    <w:p>
      <w:pPr>
        <w:pStyle w:val="Normal"/>
        <w:spacing w:lineRule="auto" w:line="240" w:before="0" w:after="0"/>
        <w:ind w:firstLine="567"/>
        <w:jc w:val="center"/>
        <w:rPr/>
      </w:pPr>
      <w:r>
        <w:rPr>
          <w:rFonts w:cs="Calibri"/>
          <w:sz w:val="24"/>
          <w:szCs w:val="24"/>
        </w:rPr>
        <w:t>"</w:t>
      </w:r>
      <w:r>
        <w:rPr>
          <w:rFonts w:cs="Calibri"/>
          <w:sz w:val="24"/>
          <w:szCs w:val="24"/>
          <w:lang w:eastAsia="ru-RU"/>
        </w:rPr>
        <w:t xml:space="preserve">Передача материалов для размещения в </w:t>
      </w:r>
      <w:r>
        <w:rPr>
          <w:rFonts w:cs="Calibri"/>
          <w:sz w:val="24"/>
          <w:szCs w:val="24"/>
        </w:rPr>
        <w:t>информационной системе обеспечения градостроительной деятельности Кировского района "</w:t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  <w:lang w:val="ru-RU" w:eastAsia="ru-RU"/>
        </w:rPr>
      </w:pPr>
      <w:r>
        <w:rPr>
          <w:rFonts w:cs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6">
                <wp:simplePos x="0" y="0"/>
                <wp:positionH relativeFrom="column">
                  <wp:posOffset>3110865</wp:posOffset>
                </wp:positionH>
                <wp:positionV relativeFrom="paragraph">
                  <wp:posOffset>94615</wp:posOffset>
                </wp:positionV>
                <wp:extent cx="2735580" cy="265430"/>
                <wp:effectExtent l="0" t="0" r="0" b="0"/>
                <wp:wrapNone/>
                <wp:docPr id="8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20" cy="26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rFonts w:cs="Times New Roman"/>
                                <w:color w:val="00000A"/>
                                <w:sz w:val="20"/>
                                <w:szCs w:val="20"/>
                              </w:rPr>
                              <w:t xml:space="preserve">Поступление заявления 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3" fillcolor="white" stroked="t" style="position:absolute;margin-left:244.95pt;margin-top:7.45pt;width:215.3pt;height:20.8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jc w:val="center"/>
                        <w:rPr/>
                      </w:pPr>
                      <w:r>
                        <w:rPr>
                          <w:rFonts w:cs="Times New Roman"/>
                          <w:color w:val="00000A"/>
                          <w:sz w:val="20"/>
                          <w:szCs w:val="20"/>
                        </w:rPr>
                        <w:t xml:space="preserve">Поступление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  <w:lang w:val="ru-RU" w:eastAsia="ru-RU"/>
        </w:rPr>
      </w:pPr>
      <w:r>
        <w:rPr>
          <w:rFonts w:cs="Calibri"/>
          <w:sz w:val="24"/>
          <w:szCs w:val="24"/>
          <w:lang w:val="ru-RU" w:eastAsia="ru-RU"/>
        </w:rPr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  <w:lang w:val="ru-RU" w:eastAsia="ru-RU"/>
        </w:rPr>
      </w:pPr>
      <w:r>
        <w:rPr>
          <w:rFonts w:cs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7">
                <wp:simplePos x="0" y="0"/>
                <wp:positionH relativeFrom="column">
                  <wp:posOffset>1936750</wp:posOffset>
                </wp:positionH>
                <wp:positionV relativeFrom="paragraph">
                  <wp:posOffset>12065</wp:posOffset>
                </wp:positionV>
                <wp:extent cx="3900805" cy="479425"/>
                <wp:effectExtent l="0" t="0" r="0" b="0"/>
                <wp:wrapNone/>
                <wp:docPr id="10" name="Изображение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0240" cy="478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6"/>
                              <w:overflowPunct w:val="true"/>
                              <w:bidi w:val="0"/>
                              <w:spacing w:lineRule="auto" w:line="240" w:before="0" w:after="200"/>
                              <w:jc w:val="center"/>
                              <w:rPr/>
                            </w:pPr>
                            <w:r>
                              <w:rPr>
                                <w:rFonts w:eastAsia="Calibri" w:cs="" w:ascii="Calibri" w:hAnsi="Calibri" w:asciiTheme="minorHAnsi" w:cstheme="minorBidi" w:eastAsiaTheme="minorHAnsi" w:hAnsiTheme="minorHAnsi"/>
                                <w:color w:val="00000A"/>
                                <w:sz w:val="20"/>
                                <w:szCs w:val="20"/>
                                <w:lang w:val="ru-RU" w:eastAsia="en-US" w:bidi="ar-SA"/>
                              </w:rPr>
                              <w:t>Проверка уполномоченным специалистом подразделения предмета обращения, правильности заполнения формы заявления</w:t>
                            </w:r>
                          </w:p>
                          <w:p>
                            <w:pPr>
                              <w:pStyle w:val="Style26"/>
                              <w:overflowPunct w:val="true"/>
                              <w:bidi w:val="0"/>
                              <w:spacing w:lineRule="auto" w:line="276" w:before="0" w:after="20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109" coordsize="21600,21600" o:spt="109" path="m,l21600,l21600,21600l,21600xe">
                <v:stroke joinstyle="miter"/>
                <v:path gradientshapeok="t" o:connecttype="rect" textboxrect="0,0,21600,21600"/>
              </v:shapetype>
              <v:shape id="shape_0" ID="Изображение3" fillcolor="white" stroked="t" style="position:absolute;margin-left:152.5pt;margin-top:0.95pt;width:307.05pt;height:37.65pt" type="shapetype_109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Style26"/>
                        <w:overflowPunct w:val="true"/>
                        <w:bidi w:val="0"/>
                        <w:spacing w:lineRule="auto" w:line="240" w:before="0" w:after="200"/>
                        <w:jc w:val="center"/>
                        <w:rPr/>
                      </w:pPr>
                      <w:r>
                        <w:rPr>
                          <w:rFonts w:eastAsia="Calibri" w:cs="" w:ascii="Calibri" w:hAnsi="Calibri" w:asciiTheme="minorHAnsi" w:cstheme="minorBidi" w:eastAsiaTheme="minorHAnsi" w:hAnsiTheme="minorHAnsi"/>
                          <w:color w:val="00000A"/>
                          <w:sz w:val="20"/>
                          <w:szCs w:val="20"/>
                          <w:lang w:val="ru-RU" w:eastAsia="en-US" w:bidi="ar-SA"/>
                        </w:rPr>
                        <w:t>Проверка уполномоченным специалистом подразделения предмета обращения, правильности заполнения формы заявления</w:t>
                      </w:r>
                    </w:p>
                    <w:p>
                      <w:pPr>
                        <w:pStyle w:val="Style26"/>
                        <w:overflowPunct w:val="true"/>
                        <w:bidi w:val="0"/>
                        <w:spacing w:lineRule="auto" w:line="276" w:before="0" w:after="20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  <w:lang w:val="ru-RU" w:eastAsia="ru-RU"/>
        </w:rPr>
      </w:pPr>
      <w:r>
        <w:rPr>
          <w:rFonts w:cs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3">
                <wp:simplePos x="0" y="0"/>
                <wp:positionH relativeFrom="column">
                  <wp:posOffset>4085590</wp:posOffset>
                </wp:positionH>
                <wp:positionV relativeFrom="paragraph">
                  <wp:posOffset>-819150</wp:posOffset>
                </wp:positionV>
                <wp:extent cx="3175" cy="471170"/>
                <wp:effectExtent l="0" t="0" r="0" b="0"/>
                <wp:wrapNone/>
                <wp:docPr id="12" name="Изображение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" cy="6235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03.3pt,-46.15pt" to="303.6pt,2.9pt" ID="Изображение4" stroked="t" style="position:absolute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  <w:lang w:val="ru-RU" w:eastAsia="ru-RU"/>
        </w:rPr>
      </w:pPr>
      <w:r>
        <w:rPr>
          <w:rFonts w:cs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8">
                <wp:simplePos x="0" y="0"/>
                <wp:positionH relativeFrom="column">
                  <wp:posOffset>1668145</wp:posOffset>
                </wp:positionH>
                <wp:positionV relativeFrom="paragraph">
                  <wp:posOffset>34925</wp:posOffset>
                </wp:positionV>
                <wp:extent cx="3136900" cy="1535430"/>
                <wp:effectExtent l="0" t="0" r="0" b="0"/>
                <wp:wrapNone/>
                <wp:docPr id="13" name="Изображение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320" cy="15346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6"/>
                              <w:overflowPunct w:val="true"/>
                              <w:bidi w:val="0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eastAsia="Calibri" w:cs="" w:ascii="Calibri" w:hAnsi="Calibri" w:asciiTheme="minorHAnsi" w:cstheme="minorBidi" w:eastAsiaTheme="minorHAnsi" w:hAnsiTheme="minorHAnsi"/>
                                <w:color w:val="00000A"/>
                                <w:sz w:val="20"/>
                                <w:szCs w:val="20"/>
                                <w:lang w:val="ru-RU" w:eastAsia="en-US" w:bidi="ar-SA"/>
                              </w:rPr>
                              <w:t>Предмет обращения входит в компетенцию подразделения, заявление оформлена правильно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110" coordsize="21600,21600" o:spt="110" path="m,10800l10800,l21600,10800l10800,21600xe">
                <v:stroke joinstyle="miter"/>
                <v:formulas>
                  <v:f eqn="prod width 3 4"/>
                  <v:f eqn="prod height 3 4"/>
                </v:formulas>
                <v:path gradientshapeok="t" o:connecttype="rect" textboxrect="5400,5400,@0,@1"/>
              </v:shapetype>
              <v:shape id="shape_0" ID="Изображение5" fillcolor="white" stroked="t" style="position:absolute;margin-left:131.35pt;margin-top:2.75pt;width:246.9pt;height:120.8pt" type="shapetype_110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Style26"/>
                        <w:overflowPunct w:val="true"/>
                        <w:bidi w:val="0"/>
                        <w:spacing w:lineRule="auto" w:line="240" w:before="0" w:after="0"/>
                        <w:jc w:val="center"/>
                        <w:rPr/>
                      </w:pPr>
                      <w:r>
                        <w:rPr>
                          <w:rFonts w:eastAsia="Calibri" w:cs="" w:ascii="Calibri" w:hAnsi="Calibri" w:asciiTheme="minorHAnsi" w:cstheme="minorBidi" w:eastAsiaTheme="minorHAnsi" w:hAnsiTheme="minorHAnsi"/>
                          <w:color w:val="00000A"/>
                          <w:sz w:val="20"/>
                          <w:szCs w:val="20"/>
                          <w:lang w:val="ru-RU" w:eastAsia="en-US" w:bidi="ar-SA"/>
                        </w:rPr>
                        <w:t>Предмет обращения входит в компетенцию подразделения, заявление оформлена правильно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Normal"/>
        <w:spacing w:lineRule="auto" w:line="240" w:before="0" w:after="0"/>
        <w:ind w:firstLine="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0">
                <wp:simplePos x="0" y="0"/>
                <wp:positionH relativeFrom="column">
                  <wp:posOffset>5209540</wp:posOffset>
                </wp:positionH>
                <wp:positionV relativeFrom="paragraph">
                  <wp:posOffset>63500</wp:posOffset>
                </wp:positionV>
                <wp:extent cx="642620" cy="368300"/>
                <wp:effectExtent l="0" t="0" r="0" b="0"/>
                <wp:wrapNone/>
                <wp:docPr id="15" name="Изображение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80" cy="3675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6"/>
                              <w:overflowPunct w:val="true"/>
                              <w:bidi w:val="0"/>
                              <w:spacing w:lineRule="auto" w:line="276" w:before="0" w:after="200"/>
                              <w:jc w:val="center"/>
                              <w:rPr/>
                            </w:pPr>
                            <w:r>
                              <w:rPr>
                                <w:rFonts w:eastAsia="Calibri" w:cs="" w:ascii="Calibri" w:hAnsi="Calibri" w:asciiTheme="minorHAnsi" w:cstheme="minorBidi" w:eastAsiaTheme="minorHAnsi" w:hAnsiTheme="minorHAnsi"/>
                                <w:color w:val="00000A"/>
                                <w:sz w:val="20"/>
                                <w:szCs w:val="20"/>
                                <w:lang w:val="ru-RU" w:eastAsia="en-US" w:bidi="ar-SA"/>
                              </w:rPr>
                              <w:t>Да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_0" ID="Изображение6" fillcolor="white" stroked="t" style="position:absolute;margin-left:410.2pt;margin-top:5pt;width:50.5pt;height:28.9pt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Style26"/>
                        <w:overflowPunct w:val="true"/>
                        <w:bidi w:val="0"/>
                        <w:spacing w:lineRule="auto" w:line="276" w:before="0" w:after="200"/>
                        <w:jc w:val="center"/>
                        <w:rPr/>
                      </w:pPr>
                      <w:r>
                        <w:rPr>
                          <w:rFonts w:eastAsia="Calibri" w:cs="" w:ascii="Calibri" w:hAnsi="Calibri" w:asciiTheme="minorHAnsi" w:cstheme="minorBidi" w:eastAsiaTheme="minorHAnsi" w:hAnsiTheme="minorHAnsi"/>
                          <w:color w:val="00000A"/>
                          <w:sz w:val="20"/>
                          <w:szCs w:val="20"/>
                          <w:lang w:val="ru-RU" w:eastAsia="en-US" w:bidi="ar-SA"/>
                        </w:rPr>
                        <w:t>Да</w:t>
                      </w:r>
                    </w:p>
                  </w:txbxContent>
                </v:textbox>
              </v:oval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2">
                <wp:simplePos x="0" y="0"/>
                <wp:positionH relativeFrom="column">
                  <wp:posOffset>319405</wp:posOffset>
                </wp:positionH>
                <wp:positionV relativeFrom="paragraph">
                  <wp:posOffset>63500</wp:posOffset>
                </wp:positionV>
                <wp:extent cx="642620" cy="368300"/>
                <wp:effectExtent l="0" t="0" r="0" b="0"/>
                <wp:wrapNone/>
                <wp:docPr id="17" name="Изображение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80" cy="3675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6"/>
                              <w:overflowPunct w:val="true"/>
                              <w:bidi w:val="0"/>
                              <w:spacing w:lineRule="auto" w:line="276" w:before="0" w:after="200"/>
                              <w:jc w:val="center"/>
                              <w:rPr/>
                            </w:pPr>
                            <w:r>
                              <w:rPr>
                                <w:rFonts w:eastAsia="Calibri" w:cs="" w:ascii="Calibri" w:hAnsi="Calibri" w:asciiTheme="minorHAnsi" w:cstheme="minorBidi" w:eastAsiaTheme="minorHAnsi" w:hAnsiTheme="minorHAnsi"/>
                                <w:color w:val="00000A"/>
                                <w:sz w:val="20"/>
                                <w:szCs w:val="20"/>
                                <w:lang w:val="ru-RU" w:eastAsia="en-US" w:bidi="ar-SA"/>
                              </w:rPr>
                              <w:t>Нет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_0" ID="Изображение7" fillcolor="white" stroked="t" style="position:absolute;margin-left:25.15pt;margin-top:5pt;width:50.5pt;height:28.9pt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Style26"/>
                        <w:overflowPunct w:val="true"/>
                        <w:bidi w:val="0"/>
                        <w:spacing w:lineRule="auto" w:line="276" w:before="0" w:after="200"/>
                        <w:jc w:val="center"/>
                        <w:rPr/>
                      </w:pPr>
                      <w:r>
                        <w:rPr>
                          <w:rFonts w:eastAsia="Calibri" w:cs="" w:ascii="Calibri" w:hAnsi="Calibri" w:asciiTheme="minorHAnsi" w:cstheme="minorBidi" w:eastAsiaTheme="minorHAnsi" w:hAnsiTheme="minorHAnsi"/>
                          <w:color w:val="00000A"/>
                          <w:sz w:val="20"/>
                          <w:szCs w:val="20"/>
                          <w:lang w:val="ru-RU" w:eastAsia="en-US" w:bidi="ar-SA"/>
                        </w:rPr>
                        <w:t>Нет</w:t>
                      </w:r>
                    </w:p>
                  </w:txbxContent>
                </v:textbox>
              </v:oval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9">
                <wp:simplePos x="0" y="0"/>
                <wp:positionH relativeFrom="column">
                  <wp:posOffset>4802505</wp:posOffset>
                </wp:positionH>
                <wp:positionV relativeFrom="paragraph">
                  <wp:posOffset>45720</wp:posOffset>
                </wp:positionV>
                <wp:extent cx="409575" cy="2540"/>
                <wp:effectExtent l="0" t="0" r="0" b="0"/>
                <wp:wrapNone/>
                <wp:docPr id="19" name="Изображение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60" cy="1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78.15pt,3.55pt" to="410.3pt,3.65pt" ID="Изображение8" stroked="t" style="position:absolute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1">
                <wp:simplePos x="0" y="0"/>
                <wp:positionH relativeFrom="column">
                  <wp:posOffset>959485</wp:posOffset>
                </wp:positionH>
                <wp:positionV relativeFrom="paragraph">
                  <wp:posOffset>46990</wp:posOffset>
                </wp:positionV>
                <wp:extent cx="711200" cy="3175"/>
                <wp:effectExtent l="0" t="0" r="0" b="0"/>
                <wp:wrapNone/>
                <wp:docPr id="20" name="Изображение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10640" cy="14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5.55pt,3.7pt" to="131.45pt,3.75pt" ID="Изображение9" stroked="t" style="position:absolute;flip:x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5">
                <wp:simplePos x="0" y="0"/>
                <wp:positionH relativeFrom="column">
                  <wp:posOffset>1114425</wp:posOffset>
                </wp:positionH>
                <wp:positionV relativeFrom="paragraph">
                  <wp:posOffset>495935</wp:posOffset>
                </wp:positionV>
                <wp:extent cx="688340" cy="657860"/>
                <wp:effectExtent l="0" t="0" r="0" b="0"/>
                <wp:wrapNone/>
                <wp:docPr id="21" name="Изображение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600" cy="657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7.4pt,27.55pt" to="131.5pt,79.25pt" ID="Изображение10" stroked="t" style="position:absolute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8">
                <wp:simplePos x="0" y="0"/>
                <wp:positionH relativeFrom="column">
                  <wp:posOffset>5317490</wp:posOffset>
                </wp:positionH>
                <wp:positionV relativeFrom="paragraph">
                  <wp:posOffset>401955</wp:posOffset>
                </wp:positionV>
                <wp:extent cx="539750" cy="514985"/>
                <wp:effectExtent l="0" t="0" r="0" b="0"/>
                <wp:wrapNone/>
                <wp:docPr id="22" name="Изображение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39280" cy="5144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10.6pt,22.6pt" to="453pt,63.05pt" ID="Изображение11" stroked="t" style="position:absolute;flip:x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6">
                <wp:simplePos x="0" y="0"/>
                <wp:positionH relativeFrom="column">
                  <wp:posOffset>3822065</wp:posOffset>
                </wp:positionH>
                <wp:positionV relativeFrom="paragraph">
                  <wp:posOffset>172720</wp:posOffset>
                </wp:positionV>
                <wp:extent cx="2124075" cy="718820"/>
                <wp:effectExtent l="0" t="0" r="0" b="0"/>
                <wp:wrapNone/>
                <wp:docPr id="23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3280" cy="71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8"/>
                              <w:spacing w:before="0" w:after="120"/>
                              <w:rPr/>
                            </w:pPr>
                            <w:r>
                              <w:rPr>
                                <w:color w:val="00000A"/>
                                <w:sz w:val="20"/>
                                <w:szCs w:val="20"/>
                              </w:rPr>
                              <w:t>Уполномоченный специалист подразделения заносит сведения о заявлении в Книгу учета сведений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5" fillcolor="white" stroked="t" style="position:absolute;margin-left:300.95pt;margin-top:13.6pt;width:167.15pt;height:56.5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8"/>
                        <w:spacing w:before="0" w:after="120"/>
                        <w:rPr/>
                      </w:pPr>
                      <w:r>
                        <w:rPr>
                          <w:color w:val="00000A"/>
                          <w:sz w:val="20"/>
                          <w:szCs w:val="20"/>
                        </w:rPr>
                        <w:t>Уполномоченный специалист подразделения заносит сведения о заявлении в Книгу учета сведений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4">
                <wp:simplePos x="0" y="0"/>
                <wp:positionH relativeFrom="column">
                  <wp:posOffset>389255</wp:posOffset>
                </wp:positionH>
                <wp:positionV relativeFrom="paragraph">
                  <wp:posOffset>172720</wp:posOffset>
                </wp:positionV>
                <wp:extent cx="2032635" cy="1185545"/>
                <wp:effectExtent l="0" t="0" r="0" b="0"/>
                <wp:wrapNone/>
                <wp:docPr id="25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1840" cy="118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8"/>
                              <w:spacing w:before="0" w:after="120"/>
                              <w:rPr/>
                            </w:pPr>
                            <w:r>
                              <w:rPr>
                                <w:color w:val="00000A"/>
                                <w:sz w:val="20"/>
                                <w:szCs w:val="20"/>
                              </w:rPr>
                              <w:t>Уполномоченный специалист подразделения уведомляет заявителя, доверенное лицо, (представителя) о наличии препятствий для приема заявки и предлагает принять меры по их устранению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4" fillcolor="white" stroked="t" style="position:absolute;margin-left:30.65pt;margin-top:13.6pt;width:159.95pt;height:93.25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8"/>
                        <w:spacing w:before="0" w:after="120"/>
                        <w:rPr/>
                      </w:pPr>
                      <w:r>
                        <w:rPr>
                          <w:color w:val="00000A"/>
                          <w:sz w:val="20"/>
                          <w:szCs w:val="20"/>
                        </w:rPr>
                        <w:t>Уполномоченный специалист подразделения уведомляет заявителя, доверенное лицо, (представителя) о наличии препятствий для приема заявки и предлагает принять меры по их устранению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9">
                <wp:simplePos x="0" y="0"/>
                <wp:positionH relativeFrom="column">
                  <wp:posOffset>4320540</wp:posOffset>
                </wp:positionH>
                <wp:positionV relativeFrom="paragraph">
                  <wp:posOffset>255270</wp:posOffset>
                </wp:positionV>
                <wp:extent cx="163830" cy="161925"/>
                <wp:effectExtent l="0" t="0" r="0" b="0"/>
                <wp:wrapNone/>
                <wp:docPr id="27" name="Изображение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3080" cy="1612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7.6pt,17.45pt" to="350.4pt,30.1pt" ID="Изображение12" stroked="t" style="position:absolute;flip:x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  <w:lang w:val="ru-RU" w:eastAsia="ru-RU"/>
        </w:rPr>
      </w:pPr>
      <w:r>
        <w:rPr>
          <w:rFonts w:cs="Calibri" w:ascii="Calibri" w:hAnsi="Calibri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7">
                <wp:simplePos x="0" y="0"/>
                <wp:positionH relativeFrom="column">
                  <wp:posOffset>3096895</wp:posOffset>
                </wp:positionH>
                <wp:positionV relativeFrom="paragraph">
                  <wp:posOffset>80010</wp:posOffset>
                </wp:positionV>
                <wp:extent cx="2124075" cy="857250"/>
                <wp:effectExtent l="0" t="0" r="0" b="0"/>
                <wp:wrapNone/>
                <wp:docPr id="28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3280" cy="85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8"/>
                              <w:spacing w:before="0" w:after="120"/>
                              <w:rPr/>
                            </w:pPr>
                            <w:r>
                              <w:rPr>
                                <w:color w:val="00000A"/>
                                <w:sz w:val="20"/>
                                <w:szCs w:val="20"/>
                              </w:rPr>
                              <w:t>Уполномоченный специалист подразделения размещает документ в ИСОГД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6" fillcolor="white" stroked="t" style="position:absolute;margin-left:243.85pt;margin-top:6.3pt;width:167.15pt;height:67.4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Style18"/>
                        <w:spacing w:before="0" w:after="120"/>
                        <w:rPr/>
                      </w:pPr>
                      <w:r>
                        <w:rPr>
                          <w:color w:val="00000A"/>
                          <w:sz w:val="20"/>
                          <w:szCs w:val="20"/>
                        </w:rPr>
                        <w:t>Уполномоченный специалист подразделения размещает документ в ИСОГД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ConsPlusNonformat"/>
        <w:widowControl/>
        <w:shd w:val="clear" w:fill="FFFFFF"/>
        <w:tabs>
          <w:tab w:val="left" w:pos="1234" w:leader="none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1"/>
        <w:ind w:left="6379" w:right="-2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>Приложение 3</w:t>
      </w:r>
    </w:p>
    <w:p>
      <w:pPr>
        <w:pStyle w:val="ConsPlusTitle"/>
        <w:widowControl w:val="false"/>
        <w:bidi w:val="0"/>
        <w:ind w:left="5272" w:right="0" w:hanging="57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/>
          <w:b w:val="false"/>
          <w:sz w:val="24"/>
          <w:szCs w:val="24"/>
        </w:rPr>
        <w:t xml:space="preserve">к проекту административного регламента предоставления муниципальной услуги  </w:t>
      </w:r>
    </w:p>
    <w:p>
      <w:pPr>
        <w:pStyle w:val="ConsPlusTitle"/>
        <w:ind w:left="5245" w:firstLine="720"/>
        <w:jc w:val="right"/>
        <w:rPr>
          <w:rFonts w:ascii="Times New Roman" w:hAnsi="Times New Roman" w:cs="Times New Roman;Times"/>
          <w:b w:val="false"/>
          <w:b w:val="false"/>
          <w:sz w:val="24"/>
          <w:szCs w:val="24"/>
        </w:rPr>
      </w:pPr>
      <w:r>
        <w:rPr>
          <w:rFonts w:cs="Times New Roman;Times"/>
          <w:b w:val="false"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 w:cs="Times New Roman;Times"/>
          <w:b/>
          <w:b/>
          <w:sz w:val="24"/>
          <w:szCs w:val="24"/>
        </w:rPr>
      </w:pPr>
      <w:r>
        <w:rPr>
          <w:rFonts w:cs="Times New Roman;Times"/>
          <w:b/>
          <w:sz w:val="24"/>
          <w:szCs w:val="24"/>
        </w:rPr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  <w:sz w:val="24"/>
          <w:szCs w:val="24"/>
        </w:rPr>
        <w:t>Общая информация об администрации Каслинского муниципального района</w:t>
      </w:r>
    </w:p>
    <w:p>
      <w:pPr>
        <w:pStyle w:val="Normal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74" w:type="dxa"/>
        <w:jc w:val="left"/>
        <w:tblInd w:w="-3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2"/>
        <w:gridCol w:w="4871"/>
      </w:tblGrid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456830, Челябинская область, Каслинский район, город Касли, ул.Ленина, д.55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Челябинская область, Каслинский район, город Касли, ул.Ленина, д.55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>
                <w:rStyle w:val="Contactvaluetext"/>
                <w:sz w:val="24"/>
                <w:szCs w:val="24"/>
                <w:lang w:val="en-US"/>
              </w:rPr>
              <w:t>Trol99</w:t>
            </w:r>
            <w:r>
              <w:rPr>
                <w:rStyle w:val="Contactvaluetext"/>
                <w:sz w:val="24"/>
                <w:szCs w:val="24"/>
              </w:rPr>
              <w:t>@mail.ru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8-351-</w:t>
            </w:r>
            <w:r>
              <w:rPr>
                <w:sz w:val="24"/>
                <w:szCs w:val="24"/>
                <w:lang w:val="en-US"/>
              </w:rPr>
              <w:t>49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42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Телефон-автоинформатор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http://www. </w:t>
            </w:r>
            <w:r>
              <w:rPr>
                <w:sz w:val="24"/>
                <w:szCs w:val="24"/>
                <w:lang w:val="en-US"/>
              </w:rPr>
              <w:t>kasli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org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и должность главы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Каслинского муниципального района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Колышев Игорь Владиславович</w:t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График работы Администрации Каслинского муниципального района</w:t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974" w:type="dxa"/>
        <w:jc w:val="left"/>
        <w:tblInd w:w="-3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5"/>
        <w:gridCol w:w="3193"/>
        <w:gridCol w:w="3586"/>
      </w:tblGrid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недели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приема граждан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  <w:sz w:val="24"/>
          <w:szCs w:val="24"/>
        </w:rPr>
        <w:t>Общая информация об отделе архитектуры и градостроительной деятельности администрации Каслинского муниципального района</w:t>
      </w:r>
    </w:p>
    <w:p>
      <w:pPr>
        <w:pStyle w:val="Normal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74" w:type="dxa"/>
        <w:jc w:val="left"/>
        <w:tblInd w:w="-3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2"/>
        <w:gridCol w:w="4871"/>
      </w:tblGrid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456830, Челябинская область, Каслинский район, город Касли, ул.Ленина, д.55, каб.9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4"/>
                <w:szCs w:val="24"/>
              </w:rPr>
              <w:t>Челябинская область, Каслинский район, город Касли, ул.Ленина, д.55, каб.8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>
                <w:rStyle w:val="Contactvaluetext"/>
                <w:sz w:val="24"/>
                <w:szCs w:val="24"/>
                <w:lang w:val="en-US"/>
              </w:rPr>
              <w:t>OAiGD</w:t>
            </w:r>
            <w:r>
              <w:rPr>
                <w:rStyle w:val="Contactvaluetext"/>
                <w:sz w:val="24"/>
                <w:szCs w:val="24"/>
              </w:rPr>
              <w:t>@mail.ru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8-351-</w:t>
            </w:r>
            <w:r>
              <w:rPr>
                <w:sz w:val="24"/>
                <w:szCs w:val="24"/>
                <w:lang w:val="en-US"/>
              </w:rPr>
              <w:t>49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14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64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Телефон-автоинформатор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http://www. </w:t>
            </w:r>
            <w:r>
              <w:rPr>
                <w:sz w:val="24"/>
                <w:szCs w:val="24"/>
                <w:lang w:val="en-US"/>
              </w:rPr>
              <w:t>kasli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org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и должность начальника отдела архитектуры и градостроительной деятельности администрации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Каслинского муниципального района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Демидова Татьяна Александровна</w:t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  <w:sz w:val="24"/>
          <w:szCs w:val="24"/>
        </w:rPr>
        <w:t xml:space="preserve">График работы </w:t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Отдела архитектуры и градостроительной деятельности администрации Каслинского муниципального района</w:t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690" w:type="dxa"/>
        <w:jc w:val="left"/>
        <w:tblInd w:w="-3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25"/>
        <w:gridCol w:w="3970"/>
        <w:gridCol w:w="3595"/>
      </w:tblGrid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недели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приема граждан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 приема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 приема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Общая информация о Муниципальном бюджетном учреждении </w:t>
      </w:r>
      <w:r>
        <w:rPr>
          <w:sz w:val="24"/>
          <w:szCs w:val="24"/>
        </w:rPr>
        <w:t>«Многофункциональный центр предоставления государственных и муниципальных услуг» Каслинского муниципального района</w:t>
      </w:r>
    </w:p>
    <w:tbl>
      <w:tblPr>
        <w:tblW w:w="9847" w:type="dxa"/>
        <w:jc w:val="left"/>
        <w:tblInd w:w="-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97"/>
        <w:gridCol w:w="4949"/>
      </w:tblGrid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456835, Челябинская область, Каслинский район, город Касли, ул.Лобашова, д.137, пом.1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456830, Челябинская область, Каслинский район, город Касли, ул.Лобашова, д.137, пом.1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kasli@mfc-chelobl.ru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 (351</w:t>
            </w:r>
            <w:r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  <w:lang w:val="en-US"/>
              </w:rPr>
              <w:t xml:space="preserve">) </w:t>
            </w:r>
            <w:r>
              <w:rPr>
                <w:sz w:val="24"/>
                <w:szCs w:val="24"/>
              </w:rPr>
              <w:t>5-54-05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mfc-74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руководителя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Коробейникова Елена Николаевна</w:t>
            </w:r>
          </w:p>
        </w:tc>
      </w:tr>
    </w:tbl>
    <w:p>
      <w:pPr>
        <w:pStyle w:val="Normal"/>
        <w:spacing w:lineRule="auto" w:line="36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График работы по приему заявителей</w:t>
      </w:r>
    </w:p>
    <w:tbl>
      <w:tblPr>
        <w:tblW w:w="9847" w:type="dxa"/>
        <w:jc w:val="left"/>
        <w:tblInd w:w="-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97"/>
        <w:gridCol w:w="4949"/>
      </w:tblGrid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Дни недели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работы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Неприемный день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09:00 - 20:00 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09:00 - 18:00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09:00 - 18:00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09:00 - 18:00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09:00 - 15:00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</w:tr>
    </w:tbl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455" w:header="0" w:top="567" w:footer="0" w:bottom="567" w:gutter="0"/>
      <w:pgNumType w:fmt="decimal"/>
      <w:formProt w:val="false"/>
      <w:textDirection w:val="lrTb"/>
      <w:docGrid w:type="default" w:linePitch="381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0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HTML Preformatted" w:uiPriority="0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66b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uiPriority w:val="99"/>
    <w:qFormat/>
    <w:rsid w:val="00ca66b4"/>
    <w:pPr>
      <w:keepNext/>
      <w:outlineLvl w:val="0"/>
    </w:pPr>
    <w:rPr>
      <w:b/>
      <w:szCs w:val="20"/>
    </w:rPr>
  </w:style>
  <w:style w:type="paragraph" w:styleId="2">
    <w:name w:val="Heading 2"/>
    <w:basedOn w:val="Normal"/>
    <w:qFormat/>
    <w:rsid w:val="00ca66b4"/>
    <w:pPr>
      <w:keepNext/>
      <w:outlineLvl w:val="1"/>
    </w:pPr>
    <w:rPr>
      <w:szCs w:val="20"/>
    </w:rPr>
  </w:style>
  <w:style w:type="paragraph" w:styleId="3">
    <w:name w:val="Heading 3"/>
    <w:basedOn w:val="Normal"/>
    <w:unhideWhenUsed/>
    <w:qFormat/>
    <w:rsid w:val="00e26871"/>
    <w:pPr>
      <w:keepNext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link w:val="40"/>
    <w:qFormat/>
    <w:rsid w:val="00e26871"/>
    <w:pPr>
      <w:keepNext/>
      <w:overflowPunct w:val="false"/>
      <w:jc w:val="center"/>
      <w:textAlignment w:val="baseline"/>
      <w:outlineLvl w:val="3"/>
    </w:pPr>
    <w:rPr>
      <w:shadow/>
      <w:sz w:val="36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ca66b4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ca66b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1" w:customStyle="1">
    <w:name w:val="Заголовок 3 Знак"/>
    <w:basedOn w:val="DefaultParagraphFont"/>
    <w:uiPriority w:val="9"/>
    <w:semiHidden/>
    <w:qFormat/>
    <w:rsid w:val="00e2687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e26871"/>
    <w:rPr>
      <w:rFonts w:ascii="Times New Roman" w:hAnsi="Times New Roman" w:eastAsia="Times New Roman" w:cs="Times New Roman"/>
      <w:shadow/>
      <w:sz w:val="36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qFormat/>
    <w:rsid w:val="00ca66b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1" w:customStyle="1">
    <w:name w:val="Текст выноски Знак"/>
    <w:basedOn w:val="DefaultParagraphFont"/>
    <w:uiPriority w:val="99"/>
    <w:qFormat/>
    <w:rsid w:val="00ca66b4"/>
    <w:rPr>
      <w:rFonts w:ascii="Tahoma" w:hAnsi="Tahoma" w:eastAsia="Times New Roman" w:cs="Tahoma"/>
      <w:sz w:val="16"/>
      <w:szCs w:val="16"/>
      <w:lang w:eastAsia="ru-RU"/>
    </w:rPr>
  </w:style>
  <w:style w:type="character" w:styleId="ConsPlusNormal" w:customStyle="1">
    <w:name w:val="ConsPlusNormal Знак"/>
    <w:link w:val="ConsPlusNormal"/>
    <w:uiPriority w:val="99"/>
    <w:qFormat/>
    <w:locked/>
    <w:rsid w:val="006169aa"/>
    <w:rPr>
      <w:rFonts w:ascii="Arial" w:hAnsi="Arial" w:eastAsia="Times New Roman" w:cs="Arial"/>
      <w:sz w:val="20"/>
      <w:szCs w:val="20"/>
      <w:lang w:eastAsia="ru-RU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e2687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22"/>
    <w:uiPriority w:val="99"/>
    <w:semiHidden/>
    <w:qFormat/>
    <w:rsid w:val="00e2687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Pagenumber">
    <w:name w:val="page number"/>
    <w:basedOn w:val="DefaultParagraphFont"/>
    <w:qFormat/>
    <w:rsid w:val="00e26871"/>
    <w:rPr/>
  </w:style>
  <w:style w:type="character" w:styleId="23" w:customStyle="1">
    <w:name w:val="Основной текст с отступом 2 Знак"/>
    <w:basedOn w:val="DefaultParagraphFont"/>
    <w:link w:val="23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2" w:customStyle="1">
    <w:name w:val="Основной текст с отступом 3 Знак"/>
    <w:basedOn w:val="DefaultParagraphFont"/>
    <w:link w:val="32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 w:customStyle="1">
    <w:name w:val="Подзаголовок Знак"/>
    <w:basedOn w:val="DefaultParagraphFont"/>
    <w:qFormat/>
    <w:rsid w:val="00e26871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TML" w:customStyle="1">
    <w:name w:val="Стандартный HTML Знак"/>
    <w:basedOn w:val="DefaultParagraphFont"/>
    <w:link w:val="HTML"/>
    <w:qFormat/>
    <w:rsid w:val="00e26871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6" w:customStyle="1">
    <w:name w:val="Интернет-ссылка"/>
    <w:uiPriority w:val="99"/>
    <w:rsid w:val="00e26871"/>
    <w:rPr>
      <w:color w:val="0000FF"/>
      <w:u w:val="single"/>
    </w:rPr>
  </w:style>
  <w:style w:type="character" w:styleId="FollowedHyperlink">
    <w:name w:val="FollowedHyperlink"/>
    <w:qFormat/>
    <w:rsid w:val="00e26871"/>
    <w:rPr>
      <w:color w:val="800080"/>
      <w:u w:val="single"/>
    </w:rPr>
  </w:style>
  <w:style w:type="character" w:styleId="33" w:customStyle="1">
    <w:name w:val="Основной текст 3 Знак"/>
    <w:basedOn w:val="DefaultParagraphFont"/>
    <w:link w:val="33"/>
    <w:qFormat/>
    <w:rsid w:val="00e2687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Appleconvertedspace" w:customStyle="1">
    <w:name w:val="apple-converted-space"/>
    <w:basedOn w:val="DefaultParagraphFont"/>
    <w:qFormat/>
    <w:rsid w:val="00e26871"/>
    <w:rPr/>
  </w:style>
  <w:style w:type="character" w:styleId="Contactvaluetext" w:customStyle="1">
    <w:name w:val="contactvaluetext"/>
    <w:basedOn w:val="DefaultParagraphFont"/>
    <w:qFormat/>
    <w:rsid w:val="00314ec5"/>
    <w:rPr/>
  </w:style>
  <w:style w:type="character" w:styleId="Blk" w:customStyle="1">
    <w:name w:val="blk"/>
    <w:uiPriority w:val="99"/>
    <w:qFormat/>
    <w:rsid w:val="006169aa"/>
    <w:rPr/>
  </w:style>
  <w:style w:type="character" w:styleId="ListLabel1" w:customStyle="1">
    <w:name w:val="ListLabel 1"/>
    <w:qFormat/>
    <w:rPr>
      <w:rFonts w:cs="Times New Roman"/>
      <w:color w:val="000000"/>
    </w:rPr>
  </w:style>
  <w:style w:type="character" w:styleId="ListLabel2" w:customStyle="1">
    <w:name w:val="ListLabel 2"/>
    <w:qFormat/>
    <w:rPr>
      <w:rFonts w:cs="Times New Roman"/>
      <w:color w:val="000000"/>
    </w:rPr>
  </w:style>
  <w:style w:type="character" w:styleId="ListLabel3" w:customStyle="1">
    <w:name w:val="ListLabel 3"/>
    <w:qFormat/>
    <w:rPr>
      <w:rFonts w:cs="Times New Roman"/>
    </w:rPr>
  </w:style>
  <w:style w:type="character" w:styleId="ListLabel4" w:customStyle="1">
    <w:name w:val="ListLabel 4"/>
    <w:qFormat/>
    <w:rPr>
      <w:rFonts w:cs="Times New Roman"/>
    </w:rPr>
  </w:style>
  <w:style w:type="character" w:styleId="ListLabel5" w:customStyle="1">
    <w:name w:val="ListLabel 5"/>
    <w:qFormat/>
    <w:rPr>
      <w:rFonts w:cs="Times New Roman"/>
    </w:rPr>
  </w:style>
  <w:style w:type="character" w:styleId="ListLabel6" w:customStyle="1">
    <w:name w:val="ListLabel 6"/>
    <w:qFormat/>
    <w:rPr>
      <w:rFonts w:cs="Times New Roman"/>
    </w:rPr>
  </w:style>
  <w:style w:type="character" w:styleId="ListLabel7" w:customStyle="1">
    <w:name w:val="ListLabel 7"/>
    <w:qFormat/>
    <w:rPr>
      <w:rFonts w:cs="Times New Roman"/>
    </w:rPr>
  </w:style>
  <w:style w:type="character" w:styleId="ListLabel8" w:customStyle="1">
    <w:name w:val="ListLabel 8"/>
    <w:qFormat/>
    <w:rPr>
      <w:rFonts w:cs="Times New Roman"/>
    </w:rPr>
  </w:style>
  <w:style w:type="character" w:styleId="ListLabel9" w:customStyle="1">
    <w:name w:val="ListLabel 9"/>
    <w:qFormat/>
    <w:rPr>
      <w:rFonts w:cs="Times New Roman"/>
    </w:rPr>
  </w:style>
  <w:style w:type="character" w:styleId="ListLabel10" w:customStyle="1">
    <w:name w:val="ListLabel 10"/>
    <w:qFormat/>
    <w:rPr>
      <w:rFonts w:cs="Times New Roman"/>
    </w:rPr>
  </w:style>
  <w:style w:type="character" w:styleId="ListLabel11" w:customStyle="1">
    <w:name w:val="ListLabel 11"/>
    <w:qFormat/>
    <w:rPr>
      <w:rFonts w:cs="Times New Roman"/>
    </w:rPr>
  </w:style>
  <w:style w:type="character" w:styleId="ListLabel12" w:customStyle="1">
    <w:name w:val="ListLabel 12"/>
    <w:qFormat/>
    <w:rPr>
      <w:rFonts w:cs="Times New Roman"/>
    </w:rPr>
  </w:style>
  <w:style w:type="character" w:styleId="ListLabel13" w:customStyle="1">
    <w:name w:val="ListLabel 13"/>
    <w:qFormat/>
    <w:rPr>
      <w:rFonts w:cs="Times New Roman"/>
    </w:rPr>
  </w:style>
  <w:style w:type="character" w:styleId="ListLabel14" w:customStyle="1">
    <w:name w:val="ListLabel 14"/>
    <w:qFormat/>
    <w:rPr>
      <w:rFonts w:cs="Times New Roman"/>
    </w:rPr>
  </w:style>
  <w:style w:type="character" w:styleId="ListLabel15" w:customStyle="1">
    <w:name w:val="ListLabel 15"/>
    <w:qFormat/>
    <w:rPr>
      <w:rFonts w:cs="Times New Roman"/>
    </w:rPr>
  </w:style>
  <w:style w:type="character" w:styleId="ListLabel16" w:customStyle="1">
    <w:name w:val="ListLabel 16"/>
    <w:qFormat/>
    <w:rPr>
      <w:rFonts w:cs="Times New Roman"/>
    </w:rPr>
  </w:style>
  <w:style w:type="character" w:styleId="ListLabel17" w:customStyle="1">
    <w:name w:val="ListLabel 17"/>
    <w:qFormat/>
    <w:rPr>
      <w:rFonts w:cs="Times New Roman"/>
    </w:rPr>
  </w:style>
  <w:style w:type="character" w:styleId="ListLabel18" w:customStyle="1">
    <w:name w:val="ListLabel 18"/>
    <w:qFormat/>
    <w:rPr>
      <w:rFonts w:cs="Times New Roman"/>
    </w:rPr>
  </w:style>
  <w:style w:type="character" w:styleId="ListLabel19" w:customStyle="1">
    <w:name w:val="ListLabel 19"/>
    <w:qFormat/>
    <w:rPr>
      <w:rFonts w:cs="Times New Roman"/>
    </w:rPr>
  </w:style>
  <w:style w:type="character" w:styleId="ListLabel20" w:customStyle="1">
    <w:name w:val="ListLabel 20"/>
    <w:qFormat/>
    <w:rPr>
      <w:rFonts w:cs="Times New Roman"/>
    </w:rPr>
  </w:style>
  <w:style w:type="character" w:styleId="ListLabel21" w:customStyle="1">
    <w:name w:val="ListLabel 21"/>
    <w:qFormat/>
    <w:rPr>
      <w:rFonts w:cs="Times New Roman"/>
    </w:rPr>
  </w:style>
  <w:style w:type="character" w:styleId="ListLabel22" w:customStyle="1">
    <w:name w:val="ListLabel 22"/>
    <w:qFormat/>
    <w:rPr>
      <w:rFonts w:cs="Times New Roman"/>
    </w:rPr>
  </w:style>
  <w:style w:type="character" w:styleId="ListLabel23" w:customStyle="1">
    <w:name w:val="ListLabel 23"/>
    <w:qFormat/>
    <w:rPr>
      <w:rFonts w:cs="Times New Roman"/>
    </w:rPr>
  </w:style>
  <w:style w:type="character" w:styleId="ListLabel24" w:customStyle="1">
    <w:name w:val="ListLabel 24"/>
    <w:qFormat/>
    <w:rPr>
      <w:rFonts w:cs="Times New Roman"/>
    </w:rPr>
  </w:style>
  <w:style w:type="character" w:styleId="ListLabel25" w:customStyle="1">
    <w:name w:val="ListLabel 25"/>
    <w:qFormat/>
    <w:rPr>
      <w:rFonts w:cs="Times New Roman"/>
    </w:rPr>
  </w:style>
  <w:style w:type="character" w:styleId="ListLabel26" w:customStyle="1">
    <w:name w:val="ListLabel 26"/>
    <w:qFormat/>
    <w:rPr>
      <w:rFonts w:cs="Times New Roman"/>
    </w:rPr>
  </w:style>
  <w:style w:type="character" w:styleId="ListLabel27" w:customStyle="1">
    <w:name w:val="ListLabel 27"/>
    <w:qFormat/>
    <w:rPr>
      <w:rFonts w:cs="Times New Roman"/>
    </w:rPr>
  </w:style>
  <w:style w:type="character" w:styleId="ListLabel28" w:customStyle="1">
    <w:name w:val="ListLabel 28"/>
    <w:qFormat/>
    <w:rPr>
      <w:rFonts w:cs="Times New Roman"/>
    </w:rPr>
  </w:style>
  <w:style w:type="character" w:styleId="ListLabel29" w:customStyle="1">
    <w:name w:val="ListLabel 29"/>
    <w:qFormat/>
    <w:rPr>
      <w:rFonts w:cs="Times New Roman"/>
    </w:rPr>
  </w:style>
  <w:style w:type="character" w:styleId="ListLabel30" w:customStyle="1">
    <w:name w:val="ListLabel 30"/>
    <w:qFormat/>
    <w:rPr>
      <w:rFonts w:cs="Times New Roman"/>
    </w:rPr>
  </w:style>
  <w:style w:type="character" w:styleId="ListLabel31" w:customStyle="1">
    <w:name w:val="ListLabel 31"/>
    <w:qFormat/>
    <w:rPr>
      <w:rFonts w:cs="Times New Roman"/>
    </w:rPr>
  </w:style>
  <w:style w:type="character" w:styleId="ListLabel32" w:customStyle="1">
    <w:name w:val="ListLabel 32"/>
    <w:qFormat/>
    <w:rPr>
      <w:rFonts w:cs="Times New Roman"/>
    </w:rPr>
  </w:style>
  <w:style w:type="character" w:styleId="ListLabel33" w:customStyle="1">
    <w:name w:val="ListLabel 33"/>
    <w:qFormat/>
    <w:rPr>
      <w:rFonts w:cs="Times New Roman"/>
    </w:rPr>
  </w:style>
  <w:style w:type="character" w:styleId="ListLabel34" w:customStyle="1">
    <w:name w:val="ListLabel 34"/>
    <w:qFormat/>
    <w:rPr>
      <w:rFonts w:cs="Times New Roman"/>
    </w:rPr>
  </w:style>
  <w:style w:type="character" w:styleId="ListLabel35" w:customStyle="1">
    <w:name w:val="ListLabel 35"/>
    <w:qFormat/>
    <w:rPr>
      <w:rFonts w:cs="Times New Roman"/>
    </w:rPr>
  </w:style>
  <w:style w:type="character" w:styleId="ListLabel36" w:customStyle="1">
    <w:name w:val="ListLabel 36"/>
    <w:qFormat/>
    <w:rPr>
      <w:rFonts w:cs="Times New Roman"/>
    </w:rPr>
  </w:style>
  <w:style w:type="character" w:styleId="5">
    <w:name w:val="Основной текст (5) + Не полужирный"/>
    <w:qFormat/>
    <w:rPr>
      <w:sz w:val="27"/>
      <w:shd w:fill="FFFFFF" w:val="clear"/>
    </w:rPr>
  </w:style>
  <w:style w:type="paragraph" w:styleId="Style17" w:customStyle="1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unhideWhenUsed/>
    <w:rsid w:val="00e26871"/>
    <w:pPr>
      <w:spacing w:before="0" w:after="12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22">
    <w:name w:val="Body Text Indent"/>
    <w:basedOn w:val="Normal"/>
    <w:rsid w:val="00ca66b4"/>
    <w:pPr>
      <w:spacing w:before="0" w:after="120"/>
      <w:ind w:left="283" w:hanging="0"/>
    </w:pPr>
    <w:rPr>
      <w:szCs w:val="20"/>
    </w:rPr>
  </w:style>
  <w:style w:type="paragraph" w:styleId="BalloonText">
    <w:name w:val="Balloon Text"/>
    <w:basedOn w:val="Normal"/>
    <w:uiPriority w:val="99"/>
    <w:unhideWhenUsed/>
    <w:qFormat/>
    <w:rsid w:val="00ca66b4"/>
    <w:pPr/>
    <w:rPr>
      <w:rFonts w:ascii="Tahoma" w:hAnsi="Tahoma" w:cs="Tahoma"/>
      <w:sz w:val="16"/>
      <w:szCs w:val="16"/>
    </w:rPr>
  </w:style>
  <w:style w:type="paragraph" w:styleId="ConsPlusNormal1" w:customStyle="1">
    <w:name w:val="ConsPlusNormal"/>
    <w:uiPriority w:val="99"/>
    <w:qFormat/>
    <w:rsid w:val="00e2687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1"/>
    <w:unhideWhenUsed/>
    <w:qFormat/>
    <w:rsid w:val="00e26871"/>
    <w:pPr>
      <w:spacing w:lineRule="auto" w:line="480" w:before="0" w:after="120"/>
    </w:pPr>
    <w:rPr/>
  </w:style>
  <w:style w:type="paragraph" w:styleId="211" w:customStyle="1">
    <w:name w:val="Основной текст 21"/>
    <w:basedOn w:val="Normal"/>
    <w:qFormat/>
    <w:rsid w:val="00e26871"/>
    <w:pPr>
      <w:overflowPunct w:val="false"/>
      <w:ind w:right="850" w:hanging="0"/>
      <w:textAlignment w:val="baseline"/>
    </w:pPr>
    <w:rPr>
      <w:sz w:val="28"/>
      <w:szCs w:val="20"/>
    </w:rPr>
  </w:style>
  <w:style w:type="paragraph" w:styleId="Style23">
    <w:name w:val="Header"/>
    <w:basedOn w:val="Normal"/>
    <w:uiPriority w:val="99"/>
    <w:rsid w:val="00e26871"/>
    <w:pPr>
      <w:tabs>
        <w:tab w:val="center" w:pos="4677" w:leader="none"/>
        <w:tab w:val="right" w:pos="9355" w:leader="none"/>
      </w:tabs>
      <w:overflowPunct w:val="false"/>
      <w:textAlignment w:val="baseline"/>
    </w:pPr>
    <w:rPr>
      <w:sz w:val="28"/>
      <w:szCs w:val="20"/>
    </w:rPr>
  </w:style>
  <w:style w:type="paragraph" w:styleId="212" w:customStyle="1">
    <w:name w:val="Основной текст с отступом 21"/>
    <w:basedOn w:val="Normal"/>
    <w:qFormat/>
    <w:rsid w:val="00e26871"/>
    <w:pPr>
      <w:overflowPunct w:val="false"/>
      <w:ind w:firstLine="709"/>
      <w:jc w:val="both"/>
      <w:textAlignment w:val="baseline"/>
    </w:pPr>
    <w:rPr>
      <w:sz w:val="28"/>
      <w:szCs w:val="20"/>
    </w:rPr>
  </w:style>
  <w:style w:type="paragraph" w:styleId="BodyTextIndent2">
    <w:name w:val="Body Text Indent 2"/>
    <w:basedOn w:val="Normal"/>
    <w:qFormat/>
    <w:rsid w:val="00e26871"/>
    <w:pPr>
      <w:overflowPunct w:val="false"/>
      <w:ind w:firstLine="540"/>
      <w:jc w:val="both"/>
      <w:textAlignment w:val="baseline"/>
    </w:pPr>
    <w:rPr>
      <w:sz w:val="28"/>
      <w:szCs w:val="20"/>
    </w:rPr>
  </w:style>
  <w:style w:type="paragraph" w:styleId="12" w:customStyle="1">
    <w:name w:val="Цитата1"/>
    <w:basedOn w:val="Normal"/>
    <w:qFormat/>
    <w:rsid w:val="00e26871"/>
    <w:pPr>
      <w:overflowPunct w:val="false"/>
      <w:ind w:left="1134" w:right="850" w:hanging="0"/>
      <w:textAlignment w:val="baseline"/>
    </w:pPr>
    <w:rPr>
      <w:sz w:val="28"/>
      <w:szCs w:val="20"/>
    </w:rPr>
  </w:style>
  <w:style w:type="paragraph" w:styleId="BodyTextIndent3">
    <w:name w:val="Body Text Indent 3"/>
    <w:basedOn w:val="Normal"/>
    <w:link w:val="31"/>
    <w:qFormat/>
    <w:rsid w:val="00e26871"/>
    <w:pPr>
      <w:overflowPunct w:val="false"/>
      <w:ind w:firstLine="900"/>
      <w:jc w:val="both"/>
      <w:textAlignment w:val="baseline"/>
    </w:pPr>
    <w:rPr>
      <w:sz w:val="28"/>
      <w:szCs w:val="20"/>
    </w:rPr>
  </w:style>
  <w:style w:type="paragraph" w:styleId="Style24">
    <w:name w:val="Footer"/>
    <w:basedOn w:val="Normal"/>
    <w:uiPriority w:val="99"/>
    <w:rsid w:val="00e26871"/>
    <w:pPr>
      <w:tabs>
        <w:tab w:val="center" w:pos="4677" w:leader="none"/>
        <w:tab w:val="right" w:pos="9355" w:leader="none"/>
      </w:tabs>
      <w:overflowPunct w:val="false"/>
      <w:textAlignment w:val="baseline"/>
    </w:pPr>
    <w:rPr>
      <w:sz w:val="28"/>
      <w:szCs w:val="20"/>
    </w:rPr>
  </w:style>
  <w:style w:type="paragraph" w:styleId="Style25">
    <w:name w:val="Subtitle"/>
    <w:basedOn w:val="Normal"/>
    <w:qFormat/>
    <w:rsid w:val="00e26871"/>
    <w:pPr/>
    <w:rPr>
      <w:sz w:val="28"/>
    </w:rPr>
  </w:style>
  <w:style w:type="paragraph" w:styleId="HTMLPreformatted">
    <w:name w:val="HTML Preformatted"/>
    <w:basedOn w:val="Normal"/>
    <w:qFormat/>
    <w:rsid w:val="00e26871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ConsPlusTitle" w:customStyle="1">
    <w:name w:val="ConsPlusTitle"/>
    <w:uiPriority w:val="99"/>
    <w:qFormat/>
    <w:rsid w:val="00e26871"/>
    <w:pPr>
      <w:widowControl w:val="false"/>
      <w:bidi w:val="0"/>
      <w:jc w:val="left"/>
    </w:pPr>
    <w:rPr>
      <w:rFonts w:ascii="Times New Roman" w:hAnsi="Times New Roman" w:eastAsia="Times New Roman" w:cs="Times New Roman"/>
      <w:b/>
      <w:bCs/>
      <w:color w:val="00000A"/>
      <w:sz w:val="24"/>
      <w:szCs w:val="24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e26871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sz w:val="24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e26871"/>
    <w:pPr>
      <w:widowControl w:val="false"/>
      <w:bidi w:val="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e26871"/>
    <w:pPr>
      <w:ind w:left="720" w:hanging="0"/>
    </w:pPr>
    <w:rPr/>
  </w:style>
  <w:style w:type="paragraph" w:styleId="ConsTitle" w:customStyle="1">
    <w:name w:val="ConsTitle"/>
    <w:qFormat/>
    <w:rsid w:val="00e26871"/>
    <w:pPr>
      <w:widowControl w:val="false"/>
      <w:bidi w:val="0"/>
      <w:ind w:right="19772" w:hanging="0"/>
      <w:jc w:val="left"/>
    </w:pPr>
    <w:rPr>
      <w:rFonts w:ascii="Arial" w:hAnsi="Arial" w:eastAsia="Calibri" w:cs="Arial"/>
      <w:b/>
      <w:bCs/>
      <w:color w:val="00000A"/>
      <w:sz w:val="16"/>
      <w:szCs w:val="16"/>
      <w:lang w:val="ru-RU" w:eastAsia="ru-RU" w:bidi="ar-SA"/>
    </w:rPr>
  </w:style>
  <w:style w:type="paragraph" w:styleId="BodyText3">
    <w:name w:val="Body Text 3"/>
    <w:basedOn w:val="Normal"/>
    <w:qFormat/>
    <w:rsid w:val="00e26871"/>
    <w:pPr>
      <w:overflowPunct w:val="false"/>
      <w:spacing w:before="0" w:after="120"/>
      <w:textAlignment w:val="baseline"/>
    </w:pPr>
    <w:rPr>
      <w:sz w:val="16"/>
      <w:szCs w:val="16"/>
    </w:rPr>
  </w:style>
  <w:style w:type="paragraph" w:styleId="NormalWeb">
    <w:name w:val="Normal (Web)"/>
    <w:basedOn w:val="Normal"/>
    <w:unhideWhenUsed/>
    <w:qFormat/>
    <w:rsid w:val="00e26871"/>
    <w:pPr>
      <w:spacing w:beforeAutospacing="1" w:afterAutospacing="1"/>
    </w:pPr>
    <w:rPr/>
  </w:style>
  <w:style w:type="paragraph" w:styleId="Unip" w:customStyle="1">
    <w:name w:val="unip"/>
    <w:basedOn w:val="Normal"/>
    <w:qFormat/>
    <w:rsid w:val="00e26871"/>
    <w:pPr>
      <w:spacing w:beforeAutospacing="1" w:afterAutospacing="1"/>
    </w:pPr>
    <w:rPr/>
  </w:style>
  <w:style w:type="paragraph" w:styleId="ConsPlusDocList" w:customStyle="1">
    <w:name w:val="ConsPlusDocList"/>
    <w:uiPriority w:val="99"/>
    <w:qFormat/>
    <w:rsid w:val="006169aa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sz w:val="24"/>
      <w:szCs w:val="20"/>
      <w:lang w:val="ru-RU" w:eastAsia="ru-RU" w:bidi="ar-SA"/>
    </w:rPr>
  </w:style>
  <w:style w:type="paragraph" w:styleId="ConsPlusTitlePage" w:customStyle="1">
    <w:name w:val="ConsPlusTitlePage"/>
    <w:uiPriority w:val="99"/>
    <w:qFormat/>
    <w:rsid w:val="006169aa"/>
    <w:pPr>
      <w:widowControl w:val="false"/>
      <w:bidi w:val="0"/>
      <w:jc w:val="left"/>
    </w:pPr>
    <w:rPr>
      <w:rFonts w:ascii="Tahoma" w:hAnsi="Tahoma" w:eastAsia="Times New Roman" w:cs="Tahoma"/>
      <w:color w:val="00000A"/>
      <w:sz w:val="24"/>
      <w:szCs w:val="20"/>
      <w:lang w:val="ru-RU" w:eastAsia="ru-RU" w:bidi="ar-SA"/>
    </w:rPr>
  </w:style>
  <w:style w:type="paragraph" w:styleId="ConsPlusJurTerm" w:customStyle="1">
    <w:name w:val="ConsPlusJurTerm"/>
    <w:uiPriority w:val="99"/>
    <w:qFormat/>
    <w:rsid w:val="006169aa"/>
    <w:pPr>
      <w:widowControl w:val="false"/>
      <w:bidi w:val="0"/>
      <w:jc w:val="left"/>
    </w:pPr>
    <w:rPr>
      <w:rFonts w:ascii="Tahoma" w:hAnsi="Tahoma" w:eastAsia="Times New Roman" w:cs="Tahoma"/>
      <w:color w:val="00000A"/>
      <w:sz w:val="26"/>
      <w:szCs w:val="26"/>
      <w:lang w:val="ru-RU" w:eastAsia="ru-RU" w:bidi="ar-SA"/>
    </w:rPr>
  </w:style>
  <w:style w:type="paragraph" w:styleId="Punct" w:customStyle="1">
    <w:name w:val="punct"/>
    <w:basedOn w:val="Normal"/>
    <w:uiPriority w:val="99"/>
    <w:qFormat/>
    <w:rsid w:val="006169aa"/>
    <w:pPr>
      <w:spacing w:lineRule="auto" w:line="360"/>
      <w:jc w:val="both"/>
    </w:pPr>
    <w:rPr>
      <w:sz w:val="26"/>
      <w:szCs w:val="26"/>
    </w:rPr>
  </w:style>
  <w:style w:type="paragraph" w:styleId="Subpunct" w:customStyle="1">
    <w:name w:val="subpunct"/>
    <w:basedOn w:val="Normal"/>
    <w:uiPriority w:val="99"/>
    <w:qFormat/>
    <w:rsid w:val="006169aa"/>
    <w:pPr>
      <w:tabs>
        <w:tab w:val="left" w:pos="1631" w:leader="none"/>
      </w:tabs>
      <w:spacing w:lineRule="auto" w:line="360"/>
      <w:ind w:left="780" w:hanging="360"/>
      <w:jc w:val="both"/>
    </w:pPr>
    <w:rPr>
      <w:sz w:val="26"/>
      <w:szCs w:val="26"/>
      <w:lang w:val="en-US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EndnoteSymbol">
    <w:name w:val="Endnote Symbol"/>
    <w:basedOn w:val="Normal"/>
    <w:qFormat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mfc-74.ru/" TargetMode="External"/><Relationship Id="rId4" Type="http://schemas.openxmlformats.org/officeDocument/2006/relationships/hyperlink" Target="consultantplus://offline/ref=8E48E68A1FA25F53E29AE3857FDA4A7855D9F615F76F152D0D9175A2718FAB64A528657F0868E818T3eBL" TargetMode="External"/><Relationship Id="rId5" Type="http://schemas.openxmlformats.org/officeDocument/2006/relationships/hyperlink" Target="consultantplus://offline/main?base=RLAW404;n=23007;fld=134;dst=100305" TargetMode="External"/><Relationship Id="rId6" Type="http://schemas.openxmlformats.org/officeDocument/2006/relationships/hyperlink" Target="consultantplus://offline/ref=1BDB994723FE8A2A5C2A977E5B1A6D0FD52D014751949B3CE3C7C1EF552676952840729519EFF3B4O6h3I" TargetMode="External"/><Relationship Id="rId7" Type="http://schemas.openxmlformats.org/officeDocument/2006/relationships/hyperlink" Target="consultantplus://offline/main?base=RLAW404;n=23007;fld=134;dst=100350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LibreOffice/5.2.6.2$Windows_x86 LibreOffice_project/a3100ed2409ebf1c212f5048fbe377c281438fdc</Application>
  <Pages>17</Pages>
  <Words>4539</Words>
  <Characters>35889</Characters>
  <CharactersWithSpaces>41084</CharactersWithSpaces>
  <Paragraphs>394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2017-03-27T07:33:00Z</dcterms:created>
  <dc:creator>Шеф</dc:creator>
  <dc:description/>
  <dc:language>ru-RU</dc:language>
  <cp:lastModifiedBy/>
  <cp:lastPrinted>2017-08-28T16:07:22Z</cp:lastPrinted>
  <dcterms:modified xsi:type="dcterms:W3CDTF">2017-09-08T11:03:28Z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